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8B78D" w14:textId="17E49F1B" w:rsidR="00FD2CDF" w:rsidRPr="0024708A" w:rsidRDefault="00FB22CF" w:rsidP="005421D0">
      <w:pPr>
        <w:spacing w:after="0" w:line="276" w:lineRule="auto"/>
        <w:ind w:firstLine="709"/>
        <w:jc w:val="both"/>
        <w:rPr>
          <w:rFonts w:ascii="Times New Roman" w:eastAsia="Times New Roman" w:hAnsi="Times New Roman" w:cs="Times New Roman"/>
          <w:b/>
          <w:bCs/>
          <w:sz w:val="28"/>
          <w:szCs w:val="28"/>
          <w:lang w:eastAsia="ru-RU"/>
        </w:rPr>
      </w:pPr>
      <w:r w:rsidRPr="00FB22CF">
        <w:rPr>
          <w:rFonts w:ascii="Times New Roman" w:eastAsia="Calibri" w:hAnsi="Times New Roman" w:cs="Times New Roman"/>
          <w:bCs/>
          <w:sz w:val="28"/>
          <w:szCs w:val="28"/>
        </w:rPr>
        <w:t>В 1902 году голландский ученый Виллем Эйнтховен изобрел струнный гальванометр для измерения электрической сердечной активности</w:t>
      </w:r>
      <w:r>
        <w:rPr>
          <w:rFonts w:ascii="Times New Roman" w:eastAsia="Calibri" w:hAnsi="Times New Roman" w:cs="Times New Roman"/>
          <w:bCs/>
          <w:sz w:val="28"/>
          <w:szCs w:val="28"/>
        </w:rPr>
        <w:t>. Этот прибор стал одним из самых важных изобретений века</w:t>
      </w:r>
      <w:r w:rsidR="00FD2CDF">
        <w:rPr>
          <w:rFonts w:ascii="Times New Roman" w:eastAsia="Calibri" w:hAnsi="Times New Roman" w:cs="Times New Roman"/>
          <w:bCs/>
          <w:sz w:val="28"/>
          <w:szCs w:val="28"/>
        </w:rPr>
        <w:t>. И</w:t>
      </w:r>
      <w:r w:rsidRPr="00FB22CF">
        <w:rPr>
          <w:rFonts w:ascii="Times New Roman" w:eastAsia="Calibri" w:hAnsi="Times New Roman" w:cs="Times New Roman"/>
          <w:bCs/>
          <w:sz w:val="28"/>
          <w:szCs w:val="28"/>
        </w:rPr>
        <w:t>зобретение электрокардиограммы (ЭКГ) произвело революцию в диагностике сердечно-сосудистых аномалий</w:t>
      </w:r>
      <w:r w:rsidR="00FD2CDF">
        <w:rPr>
          <w:rFonts w:ascii="Times New Roman" w:eastAsia="Calibri" w:hAnsi="Times New Roman" w:cs="Times New Roman"/>
          <w:bCs/>
          <w:sz w:val="28"/>
          <w:szCs w:val="28"/>
        </w:rPr>
        <w:t xml:space="preserve"> </w:t>
      </w:r>
      <w:r w:rsidR="00FD2CDF" w:rsidRPr="00FD2CDF">
        <w:rPr>
          <w:rFonts w:ascii="Times New Roman" w:eastAsia="Calibri" w:hAnsi="Times New Roman" w:cs="Times New Roman"/>
          <w:bCs/>
          <w:sz w:val="28"/>
          <w:szCs w:val="28"/>
        </w:rPr>
        <w:t>[</w:t>
      </w:r>
      <w:r w:rsidR="00F4335D" w:rsidRPr="00F4335D">
        <w:rPr>
          <w:rFonts w:ascii="Times New Roman" w:eastAsia="Calibri" w:hAnsi="Times New Roman" w:cs="Times New Roman"/>
          <w:bCs/>
          <w:sz w:val="28"/>
          <w:szCs w:val="28"/>
        </w:rPr>
        <w:t>1</w:t>
      </w:r>
      <w:r w:rsidR="00FD2CDF" w:rsidRPr="00FD2CDF">
        <w:rPr>
          <w:rFonts w:ascii="Times New Roman" w:eastAsia="Calibri" w:hAnsi="Times New Roman" w:cs="Times New Roman"/>
          <w:bCs/>
          <w:sz w:val="28"/>
          <w:szCs w:val="28"/>
        </w:rPr>
        <w:t>]</w:t>
      </w:r>
      <w:r w:rsidRPr="00FB22CF">
        <w:rPr>
          <w:rFonts w:ascii="Times New Roman" w:eastAsia="Calibri" w:hAnsi="Times New Roman" w:cs="Times New Roman"/>
          <w:bCs/>
          <w:sz w:val="28"/>
          <w:szCs w:val="28"/>
        </w:rPr>
        <w:t>.</w:t>
      </w:r>
      <w:r w:rsidR="00FD2CDF">
        <w:rPr>
          <w:rFonts w:ascii="Times New Roman" w:eastAsia="Calibri" w:hAnsi="Times New Roman" w:cs="Times New Roman"/>
          <w:bCs/>
          <w:sz w:val="28"/>
          <w:szCs w:val="28"/>
        </w:rPr>
        <w:t xml:space="preserve"> </w:t>
      </w:r>
    </w:p>
    <w:p w14:paraId="15902B59" w14:textId="13F26640" w:rsidR="00FD2CDF" w:rsidRDefault="00FD2CDF" w:rsidP="005421D0">
      <w:pPr>
        <w:spacing w:after="0" w:line="420" w:lineRule="atLeast"/>
        <w:ind w:firstLine="709"/>
        <w:rPr>
          <w:rFonts w:ascii="Times New Roman" w:eastAsia="Times New Roman" w:hAnsi="Times New Roman" w:cs="Times New Roman"/>
          <w:color w:val="000000"/>
          <w:sz w:val="28"/>
          <w:szCs w:val="28"/>
          <w:lang w:eastAsia="ru-RU"/>
        </w:rPr>
      </w:pPr>
      <w:r w:rsidRPr="0024708A">
        <w:rPr>
          <w:rFonts w:ascii="Times New Roman" w:eastAsia="Times New Roman" w:hAnsi="Times New Roman" w:cs="Times New Roman"/>
          <w:color w:val="000000"/>
          <w:sz w:val="28"/>
          <w:szCs w:val="28"/>
          <w:lang w:eastAsia="ru-RU"/>
        </w:rPr>
        <w:t>Прохождение импульса по сердечной проводящей системе графически фиксируется по вертикали в виде подъемов и спусков изогнутой линии</w:t>
      </w:r>
      <w:r>
        <w:rPr>
          <w:rFonts w:ascii="Times New Roman" w:eastAsia="Times New Roman" w:hAnsi="Times New Roman" w:cs="Times New Roman"/>
          <w:color w:val="000000"/>
          <w:sz w:val="28"/>
          <w:szCs w:val="28"/>
          <w:lang w:eastAsia="ru-RU"/>
        </w:rPr>
        <w:t>, представленной на рисунке 1</w:t>
      </w:r>
      <w:r w:rsidRPr="0024708A">
        <w:rPr>
          <w:rFonts w:ascii="Times New Roman" w:eastAsia="Times New Roman" w:hAnsi="Times New Roman" w:cs="Times New Roman"/>
          <w:color w:val="000000"/>
          <w:sz w:val="28"/>
          <w:szCs w:val="28"/>
          <w:lang w:eastAsia="ru-RU"/>
        </w:rPr>
        <w:t>. Эти пики обычно обозначаются латинскими буквами P, Q, R, S и T</w:t>
      </w:r>
      <w:r w:rsidR="00F4335D" w:rsidRPr="00F4335D">
        <w:rPr>
          <w:rFonts w:ascii="Times New Roman" w:eastAsia="Times New Roman" w:hAnsi="Times New Roman" w:cs="Times New Roman"/>
          <w:color w:val="000000"/>
          <w:sz w:val="28"/>
          <w:szCs w:val="28"/>
          <w:lang w:eastAsia="ru-RU"/>
        </w:rPr>
        <w:t xml:space="preserve"> [2]</w:t>
      </w:r>
      <w:r w:rsidR="00D44037">
        <w:rPr>
          <w:rFonts w:ascii="Times New Roman" w:eastAsia="Times New Roman" w:hAnsi="Times New Roman" w:cs="Times New Roman"/>
          <w:color w:val="000000"/>
          <w:sz w:val="28"/>
          <w:szCs w:val="28"/>
          <w:lang w:eastAsia="ru-RU"/>
        </w:rPr>
        <w:t xml:space="preserve">. </w:t>
      </w:r>
      <w:r w:rsidR="00F16827">
        <w:rPr>
          <w:rFonts w:ascii="Times New Roman" w:eastAsia="Times New Roman" w:hAnsi="Times New Roman" w:cs="Times New Roman"/>
          <w:color w:val="000000"/>
          <w:sz w:val="28"/>
          <w:szCs w:val="28"/>
          <w:lang w:eastAsia="ru-RU"/>
        </w:rPr>
        <w:t>Пик</w:t>
      </w:r>
      <w:r w:rsidR="00D44037" w:rsidRPr="00D44037">
        <w:rPr>
          <w:rFonts w:ascii="Times New Roman" w:eastAsia="Times New Roman" w:hAnsi="Times New Roman" w:cs="Times New Roman"/>
          <w:color w:val="000000"/>
          <w:sz w:val="28"/>
          <w:szCs w:val="28"/>
          <w:lang w:eastAsia="ru-RU"/>
        </w:rPr>
        <w:t xml:space="preserve"> U - это последняя неустойчивая и самая маленькая волна на ЭКГ, которая показывает круговое отклонение вверх. Иногда </w:t>
      </w:r>
      <w:r w:rsidR="00F16827">
        <w:rPr>
          <w:rFonts w:ascii="Times New Roman" w:eastAsia="Times New Roman" w:hAnsi="Times New Roman" w:cs="Times New Roman"/>
          <w:color w:val="000000"/>
          <w:sz w:val="28"/>
          <w:szCs w:val="28"/>
          <w:lang w:eastAsia="ru-RU"/>
        </w:rPr>
        <w:t>пик</w:t>
      </w:r>
      <w:r w:rsidR="00D44037" w:rsidRPr="00D44037">
        <w:rPr>
          <w:rFonts w:ascii="Times New Roman" w:eastAsia="Times New Roman" w:hAnsi="Times New Roman" w:cs="Times New Roman"/>
          <w:color w:val="000000"/>
          <w:sz w:val="28"/>
          <w:szCs w:val="28"/>
          <w:lang w:eastAsia="ru-RU"/>
        </w:rPr>
        <w:t xml:space="preserve"> U может не наблюдаться из-за его небольшого размера</w:t>
      </w:r>
      <w:r w:rsidR="00F4335D" w:rsidRPr="00F4335D">
        <w:rPr>
          <w:rFonts w:ascii="Times New Roman" w:eastAsia="Times New Roman" w:hAnsi="Times New Roman" w:cs="Times New Roman"/>
          <w:color w:val="000000"/>
          <w:sz w:val="28"/>
          <w:szCs w:val="28"/>
          <w:lang w:eastAsia="ru-RU"/>
        </w:rPr>
        <w:t xml:space="preserve"> [3]</w:t>
      </w:r>
      <w:r w:rsidR="00D44037" w:rsidRPr="00D44037">
        <w:rPr>
          <w:rFonts w:ascii="Times New Roman" w:eastAsia="Times New Roman" w:hAnsi="Times New Roman" w:cs="Times New Roman"/>
          <w:color w:val="000000"/>
          <w:sz w:val="28"/>
          <w:szCs w:val="28"/>
          <w:lang w:eastAsia="ru-RU"/>
        </w:rPr>
        <w:t xml:space="preserve">. </w:t>
      </w:r>
      <w:r w:rsidRPr="0024708A">
        <w:rPr>
          <w:rFonts w:ascii="Times New Roman" w:eastAsia="Times New Roman" w:hAnsi="Times New Roman" w:cs="Times New Roman"/>
          <w:color w:val="000000"/>
          <w:sz w:val="28"/>
          <w:szCs w:val="28"/>
          <w:lang w:eastAsia="ru-RU"/>
        </w:rPr>
        <w:t>Помимо записи пиков, на электрокардиограмме по горизонтали записывается время, в течение которого пульс проходит через определенные части сердца. Отрезок на электрокардиограмме, измеряемый его продолжительностью во времени (в секундах), называется интервалом.</w:t>
      </w:r>
    </w:p>
    <w:p w14:paraId="47A40B23" w14:textId="6EC7C289" w:rsidR="00D44037" w:rsidRDefault="00D44037" w:rsidP="005421D0">
      <w:pPr>
        <w:spacing w:after="0" w:line="420" w:lineRule="atLeast"/>
        <w:ind w:firstLine="709"/>
        <w:rPr>
          <w:rFonts w:ascii="Times New Roman" w:eastAsia="Times New Roman" w:hAnsi="Times New Roman" w:cs="Times New Roman"/>
          <w:color w:val="000000"/>
          <w:sz w:val="28"/>
          <w:szCs w:val="28"/>
          <w:lang w:eastAsia="ru-RU"/>
        </w:rPr>
      </w:pPr>
      <w:r w:rsidRPr="0027356A">
        <w:rPr>
          <w:rFonts w:ascii="Times New Roman" w:hAnsi="Times New Roman" w:cs="Times New Roman"/>
          <w:noProof/>
          <w:sz w:val="28"/>
          <w:szCs w:val="28"/>
        </w:rPr>
        <w:drawing>
          <wp:inline distT="0" distB="0" distL="0" distR="0" wp14:anchorId="007EF397" wp14:editId="6585A59D">
            <wp:extent cx="4549446" cy="2425700"/>
            <wp:effectExtent l="0" t="0" r="3810" b="0"/>
            <wp:docPr id="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rotWithShape="1">
                    <a:blip r:embed="rId5"/>
                    <a:srcRect l="48198" t="45496" r="8317" b="13284"/>
                    <a:stretch/>
                  </pic:blipFill>
                  <pic:spPr bwMode="auto">
                    <a:xfrm>
                      <a:off x="0" y="0"/>
                      <a:ext cx="4556717" cy="2429577"/>
                    </a:xfrm>
                    <a:prstGeom prst="rect">
                      <a:avLst/>
                    </a:prstGeom>
                    <a:ln>
                      <a:noFill/>
                    </a:ln>
                    <a:extLst>
                      <a:ext uri="{53640926-AAD7-44D8-BBD7-CCE9431645EC}">
                        <a14:shadowObscured xmlns:a14="http://schemas.microsoft.com/office/drawing/2010/main"/>
                      </a:ext>
                    </a:extLst>
                  </pic:spPr>
                </pic:pic>
              </a:graphicData>
            </a:graphic>
          </wp:inline>
        </w:drawing>
      </w:r>
    </w:p>
    <w:p w14:paraId="0A266F2C" w14:textId="1D5B730C" w:rsidR="00FD2CDF" w:rsidRPr="00667104" w:rsidRDefault="00FD2CDF" w:rsidP="005421D0">
      <w:pPr>
        <w:spacing w:after="0" w:line="420" w:lineRule="atLeast"/>
        <w:ind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Рисунок 1 – Лента ЭКГ, зубцы и интервалы</w:t>
      </w:r>
    </w:p>
    <w:p w14:paraId="7F83A161" w14:textId="77777777" w:rsidR="00FD2CDF" w:rsidRPr="00667104" w:rsidRDefault="00FD2CDF" w:rsidP="005421D0">
      <w:pPr>
        <w:spacing w:after="0" w:line="420" w:lineRule="atLeast"/>
        <w:ind w:firstLine="709"/>
        <w:rPr>
          <w:rFonts w:ascii="Times New Roman" w:eastAsia="Times New Roman" w:hAnsi="Times New Roman" w:cs="Times New Roman"/>
          <w:color w:val="000000"/>
          <w:sz w:val="28"/>
          <w:szCs w:val="28"/>
          <w:lang w:eastAsia="ru-RU"/>
        </w:rPr>
      </w:pPr>
      <w:r w:rsidRPr="00667104">
        <w:rPr>
          <w:rFonts w:ascii="Times New Roman" w:eastAsia="Times New Roman" w:hAnsi="Times New Roman" w:cs="Times New Roman"/>
          <w:color w:val="000000"/>
          <w:sz w:val="28"/>
          <w:szCs w:val="28"/>
          <w:lang w:eastAsia="ru-RU"/>
        </w:rPr>
        <w:t>Сердце работает в нашем организме под руководством собственного водителя ритма, который вырабатывает электрические импульсы и направляет их в проводящую систему. Водитель ритма сердца расположен в правом предсердии в месте слияния полых вен, в синусе, и поэтому назван синусовым узлом, а импульс возбуждения, исходящий из синусового узла, называется синусовым импульсом.</w:t>
      </w:r>
    </w:p>
    <w:p w14:paraId="77D3017E" w14:textId="222C7654" w:rsidR="00FD2CDF" w:rsidRPr="00667104" w:rsidRDefault="00FD2CDF" w:rsidP="005421D0">
      <w:pPr>
        <w:spacing w:after="0" w:line="420" w:lineRule="atLeast"/>
        <w:ind w:firstLine="709"/>
        <w:rPr>
          <w:rFonts w:ascii="Times New Roman" w:eastAsia="Times New Roman" w:hAnsi="Times New Roman" w:cs="Times New Roman"/>
          <w:color w:val="000000"/>
          <w:sz w:val="28"/>
          <w:szCs w:val="28"/>
          <w:lang w:eastAsia="ru-RU"/>
        </w:rPr>
      </w:pPr>
      <w:r w:rsidRPr="00667104">
        <w:rPr>
          <w:rFonts w:ascii="Times New Roman" w:eastAsia="Times New Roman" w:hAnsi="Times New Roman" w:cs="Times New Roman"/>
          <w:color w:val="000000"/>
          <w:sz w:val="28"/>
          <w:szCs w:val="28"/>
          <w:lang w:eastAsia="ru-RU"/>
        </w:rPr>
        <w:t>Пик Р представляет собой отображение прохождения синусового импульса по проводящей системе предсердий и поочередное возбуждение сначала правого, а затем левого предсердий.</w:t>
      </w:r>
      <w:r w:rsidR="008B7C2A">
        <w:rPr>
          <w:rFonts w:ascii="Times New Roman" w:eastAsia="Times New Roman" w:hAnsi="Times New Roman" w:cs="Times New Roman"/>
          <w:color w:val="000000"/>
          <w:sz w:val="28"/>
          <w:szCs w:val="28"/>
          <w:lang w:eastAsia="ru-RU"/>
        </w:rPr>
        <w:t xml:space="preserve"> </w:t>
      </w:r>
      <w:r w:rsidR="008B7C2A" w:rsidRPr="008B7C2A">
        <w:rPr>
          <w:rFonts w:ascii="Times New Roman" w:eastAsia="Times New Roman" w:hAnsi="Times New Roman" w:cs="Times New Roman"/>
          <w:color w:val="000000"/>
          <w:sz w:val="28"/>
          <w:szCs w:val="28"/>
          <w:lang w:eastAsia="ru-RU"/>
        </w:rPr>
        <w:t xml:space="preserve">Возбуждение правого </w:t>
      </w:r>
      <w:r w:rsidR="008B7C2A" w:rsidRPr="008B7C2A">
        <w:rPr>
          <w:rFonts w:ascii="Times New Roman" w:eastAsia="Times New Roman" w:hAnsi="Times New Roman" w:cs="Times New Roman"/>
          <w:color w:val="000000"/>
          <w:sz w:val="28"/>
          <w:szCs w:val="28"/>
          <w:lang w:eastAsia="ru-RU"/>
        </w:rPr>
        <w:lastRenderedPageBreak/>
        <w:t>предсердия проявляется восходящей ножкой зубца Р, нисходящая ножка возникает в результате охвата возбуждением левого предсердия [4]</w:t>
      </w:r>
      <w:r w:rsidR="008B7C2A">
        <w:rPr>
          <w:rFonts w:ascii="Times New Roman" w:eastAsia="Times New Roman" w:hAnsi="Times New Roman" w:cs="Times New Roman"/>
          <w:color w:val="000000"/>
          <w:sz w:val="28"/>
          <w:szCs w:val="28"/>
          <w:lang w:eastAsia="ru-RU"/>
        </w:rPr>
        <w:t>.</w:t>
      </w:r>
    </w:p>
    <w:p w14:paraId="74ED3755" w14:textId="77777777" w:rsidR="00FD2CDF" w:rsidRPr="00667104" w:rsidRDefault="00FD2CDF" w:rsidP="005421D0">
      <w:pPr>
        <w:spacing w:after="0" w:line="420" w:lineRule="atLeast"/>
        <w:ind w:firstLine="709"/>
        <w:rPr>
          <w:rFonts w:ascii="Times New Roman" w:eastAsia="Times New Roman" w:hAnsi="Times New Roman" w:cs="Times New Roman"/>
          <w:color w:val="000000"/>
          <w:sz w:val="28"/>
          <w:szCs w:val="28"/>
          <w:lang w:eastAsia="ru-RU"/>
        </w:rPr>
      </w:pPr>
      <w:r w:rsidRPr="00667104">
        <w:rPr>
          <w:rFonts w:ascii="Times New Roman" w:eastAsia="Times New Roman" w:hAnsi="Times New Roman" w:cs="Times New Roman"/>
          <w:color w:val="000000"/>
          <w:sz w:val="28"/>
          <w:szCs w:val="28"/>
          <w:lang w:eastAsia="ru-RU"/>
        </w:rPr>
        <w:t>Одновременно импульс, выходящий из синусового узла, направляется к атриовентрикулярному узлу. В нем происходит задержка импульса. Проходя по атриовентрикулярному узлу, электрический импульс не вызывает возбуждения прилежащих слоев, поэтому на электрокардиограмме пики возбуждения не записываются. Так формируется</w:t>
      </w:r>
      <w:r>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PQ</w:t>
      </w:r>
      <w:r w:rsidRPr="00667104">
        <w:rPr>
          <w:rFonts w:ascii="Times New Roman" w:eastAsia="Times New Roman" w:hAnsi="Times New Roman" w:cs="Times New Roman"/>
          <w:color w:val="000000"/>
          <w:sz w:val="28"/>
          <w:szCs w:val="28"/>
          <w:lang w:eastAsia="ru-RU"/>
        </w:rPr>
        <w:t xml:space="preserve"> интервал.</w:t>
      </w:r>
    </w:p>
    <w:p w14:paraId="35F21B90" w14:textId="7BF50CBB" w:rsidR="00FD2CDF" w:rsidRPr="00E05110" w:rsidRDefault="00FD2CDF" w:rsidP="005421D0">
      <w:pPr>
        <w:spacing w:after="0" w:line="420" w:lineRule="atLeast"/>
        <w:ind w:firstLine="709"/>
        <w:rPr>
          <w:rFonts w:ascii="Times New Roman" w:eastAsia="Times New Roman" w:hAnsi="Times New Roman" w:cs="Times New Roman"/>
          <w:color w:val="000000"/>
          <w:sz w:val="28"/>
          <w:szCs w:val="28"/>
          <w:lang w:eastAsia="ru-RU"/>
        </w:rPr>
      </w:pPr>
      <w:r w:rsidRPr="00667104">
        <w:rPr>
          <w:rFonts w:ascii="Times New Roman" w:eastAsia="Times New Roman" w:hAnsi="Times New Roman" w:cs="Times New Roman"/>
          <w:color w:val="000000"/>
          <w:sz w:val="28"/>
          <w:szCs w:val="28"/>
          <w:lang w:eastAsia="ru-RU"/>
        </w:rPr>
        <w:t>Далее электрический импульс достигает проводящих путей желудочков, проходит по путям, возбуждая при этом миокард желудочков.</w:t>
      </w:r>
      <w:r w:rsidR="005421D0" w:rsidRPr="005421D0">
        <w:rPr>
          <w:rFonts w:ascii="Times New Roman" w:eastAsia="Times New Roman" w:hAnsi="Times New Roman" w:cs="Times New Roman"/>
          <w:color w:val="000000"/>
          <w:sz w:val="28"/>
          <w:szCs w:val="28"/>
          <w:lang w:eastAsia="ru-RU"/>
        </w:rPr>
        <w:t xml:space="preserve"> </w:t>
      </w:r>
      <w:r w:rsidRPr="00667104">
        <w:rPr>
          <w:rFonts w:ascii="Times New Roman" w:eastAsia="Times New Roman" w:hAnsi="Times New Roman" w:cs="Times New Roman"/>
          <w:color w:val="000000"/>
          <w:sz w:val="28"/>
          <w:szCs w:val="28"/>
          <w:lang w:eastAsia="ru-RU"/>
        </w:rPr>
        <w:t>Этот процесс отображается на электрокардиограмме</w:t>
      </w:r>
      <w:r w:rsidR="005421D0" w:rsidRPr="005421D0">
        <w:rPr>
          <w:rFonts w:ascii="Times New Roman" w:eastAsia="Times New Roman" w:hAnsi="Times New Roman" w:cs="Times New Roman"/>
          <w:color w:val="000000"/>
          <w:sz w:val="28"/>
          <w:szCs w:val="28"/>
          <w:lang w:eastAsia="ru-RU"/>
        </w:rPr>
        <w:t xml:space="preserve"> </w:t>
      </w:r>
      <w:r w:rsidRPr="00667104">
        <w:rPr>
          <w:rFonts w:ascii="Times New Roman" w:eastAsia="Times New Roman" w:hAnsi="Times New Roman" w:cs="Times New Roman"/>
          <w:color w:val="000000"/>
          <w:sz w:val="28"/>
          <w:szCs w:val="28"/>
          <w:lang w:eastAsia="ru-RU"/>
        </w:rPr>
        <w:t>формированием комплекса QRS.</w:t>
      </w:r>
      <w:r w:rsidR="00E05110" w:rsidRPr="00E05110">
        <w:rPr>
          <w:rFonts w:ascii="Times New Roman" w:eastAsia="Times New Roman" w:hAnsi="Times New Roman" w:cs="Times New Roman"/>
          <w:color w:val="000000"/>
          <w:sz w:val="28"/>
          <w:szCs w:val="28"/>
          <w:lang w:eastAsia="ru-RU"/>
        </w:rPr>
        <w:t xml:space="preserve"> </w:t>
      </w:r>
      <w:r w:rsidR="00E05110">
        <w:rPr>
          <w:color w:val="000000"/>
          <w:sz w:val="27"/>
          <w:szCs w:val="27"/>
        </w:rPr>
        <w:t>Разность потенциалов миокарда желудочков возникает тогда, когда импульс, пройдя волокна Пуркинье, достигает миокарда желудочков. Левая ветвь пучка Гиса, пройдя через межжелудочковую перегородку, отдает волокна Пуркинье мышечным волокнам перегородки. Именно поэтому, возбуждение начинается в межжелудочковой перегородке, обращенной в полость левого желудочка. В этом случае записывается нисходящая волна зубца Q, затем возбуждается противоположная сторона перегородки – восходящая волна зубца Q. Этот зубец присутствует не всегда, он регистрируется только тогда, когда его потенциал больше потенциала правой стенки правого желудочка или когда потенциал последнего – снижен</w:t>
      </w:r>
      <w:r w:rsidR="00E05110" w:rsidRPr="00E05110">
        <w:rPr>
          <w:color w:val="000000"/>
          <w:sz w:val="27"/>
          <w:szCs w:val="27"/>
        </w:rPr>
        <w:t xml:space="preserve">. </w:t>
      </w:r>
      <w:r w:rsidR="00E05110">
        <w:rPr>
          <w:color w:val="000000"/>
          <w:sz w:val="27"/>
          <w:szCs w:val="27"/>
        </w:rPr>
        <w:t>Когда восходящая ножка зубца Q достигнет изолинии, начинает регистрироваться положительный потенциал верхушки и стенки правого желудочка, что на ЭКГ представлено в виде восходящего колена зубца R</w:t>
      </w:r>
      <w:r w:rsidR="00B0553E" w:rsidRPr="00B0553E">
        <w:rPr>
          <w:color w:val="000000"/>
          <w:sz w:val="27"/>
          <w:szCs w:val="27"/>
        </w:rPr>
        <w:t xml:space="preserve">. </w:t>
      </w:r>
      <w:r w:rsidR="00B0553E">
        <w:rPr>
          <w:color w:val="000000"/>
          <w:sz w:val="27"/>
          <w:szCs w:val="27"/>
        </w:rPr>
        <w:t>Затем негативный потенциал верхушки и стенки левого желудочка возрастает настолько, что превышает потенциал правого желудочка и на ЭКГ регистрируется нисходящее колено зубца R. Таким образом, высота зубца R прямо пропорциональна времени нарастания потенциала левого желудочка</w:t>
      </w:r>
      <w:r w:rsidR="00B0553E" w:rsidRPr="00B0553E">
        <w:rPr>
          <w:color w:val="000000"/>
          <w:sz w:val="27"/>
          <w:szCs w:val="27"/>
        </w:rPr>
        <w:t>.</w:t>
      </w:r>
      <w:r w:rsidR="00F72DBF">
        <w:rPr>
          <w:color w:val="000000"/>
          <w:sz w:val="27"/>
          <w:szCs w:val="27"/>
        </w:rPr>
        <w:t xml:space="preserve"> Зубец R — это самая крупная отметка на электрокардиограмме, так как мышечные клетки желудочков очень многочисленны и деполяризуются почти одновременно</w:t>
      </w:r>
      <w:r w:rsidR="00596816" w:rsidRPr="00596816">
        <w:rPr>
          <w:color w:val="000000"/>
          <w:sz w:val="27"/>
          <w:szCs w:val="27"/>
        </w:rPr>
        <w:t xml:space="preserve"> [5]</w:t>
      </w:r>
      <w:r w:rsidR="00F72DBF">
        <w:rPr>
          <w:color w:val="000000"/>
          <w:sz w:val="27"/>
          <w:szCs w:val="27"/>
        </w:rPr>
        <w:t>.</w:t>
      </w:r>
      <w:r w:rsidR="00B0553E" w:rsidRPr="00B0553E">
        <w:rPr>
          <w:color w:val="000000"/>
          <w:sz w:val="27"/>
          <w:szCs w:val="27"/>
        </w:rPr>
        <w:t xml:space="preserve"> </w:t>
      </w:r>
      <w:r w:rsidR="00B0553E">
        <w:rPr>
          <w:color w:val="000000"/>
          <w:sz w:val="27"/>
          <w:szCs w:val="27"/>
        </w:rPr>
        <w:t>Возбуждение основания левого желудочка – нисходящее колено следующего зубца S - продолжение нисходящего колена зубца R. Возбуждение основания правого желудочка дает восходящее колено зубца S</w:t>
      </w:r>
      <w:r w:rsidR="003C5A2A" w:rsidRPr="003C5A2A">
        <w:rPr>
          <w:color w:val="000000"/>
          <w:sz w:val="27"/>
          <w:szCs w:val="27"/>
        </w:rPr>
        <w:t xml:space="preserve"> </w:t>
      </w:r>
      <w:r w:rsidR="00E05110" w:rsidRPr="00E05110">
        <w:rPr>
          <w:color w:val="000000"/>
          <w:sz w:val="27"/>
          <w:szCs w:val="27"/>
        </w:rPr>
        <w:t>[4]</w:t>
      </w:r>
      <w:r w:rsidR="00E05110">
        <w:rPr>
          <w:color w:val="000000"/>
          <w:sz w:val="27"/>
          <w:szCs w:val="27"/>
        </w:rPr>
        <w:t>.</w:t>
      </w:r>
    </w:p>
    <w:p w14:paraId="50595990" w14:textId="5F1A99A0" w:rsidR="00FD2CDF" w:rsidRPr="00596816" w:rsidRDefault="00FD2CDF" w:rsidP="005421D0">
      <w:pPr>
        <w:spacing w:after="0" w:line="420" w:lineRule="atLeast"/>
        <w:ind w:firstLine="709"/>
        <w:rPr>
          <w:rFonts w:ascii="Times New Roman" w:eastAsia="Times New Roman" w:hAnsi="Times New Roman" w:cs="Times New Roman"/>
          <w:color w:val="000000"/>
          <w:sz w:val="28"/>
          <w:szCs w:val="28"/>
          <w:lang w:eastAsia="ru-RU"/>
        </w:rPr>
      </w:pPr>
      <w:r w:rsidRPr="00667104">
        <w:rPr>
          <w:rFonts w:ascii="Times New Roman" w:eastAsia="Times New Roman" w:hAnsi="Times New Roman" w:cs="Times New Roman"/>
          <w:color w:val="000000"/>
          <w:sz w:val="28"/>
          <w:szCs w:val="28"/>
          <w:lang w:eastAsia="ru-RU"/>
        </w:rPr>
        <w:t xml:space="preserve">Охватив возбуждением желудочки, импульс угасает, потому что клетки миокарда не могут долго оставаться возбужденными. В них начинаются </w:t>
      </w:r>
      <w:r w:rsidRPr="00667104">
        <w:rPr>
          <w:rFonts w:ascii="Times New Roman" w:eastAsia="Times New Roman" w:hAnsi="Times New Roman" w:cs="Times New Roman"/>
          <w:color w:val="000000"/>
          <w:sz w:val="28"/>
          <w:szCs w:val="28"/>
          <w:lang w:eastAsia="ru-RU"/>
        </w:rPr>
        <w:lastRenderedPageBreak/>
        <w:t>процессы восстановления своего первоначального состояния, бывшего до возбуждения. Все сложные механизмы этого процесса объединяют обычно одним понятием — процессы реполяризации. Процессы реполяризации отображаются графически на ЭКГ отрезком</w:t>
      </w:r>
      <w:r w:rsidR="00F4335D" w:rsidRPr="00F4335D">
        <w:rPr>
          <w:rFonts w:ascii="Times New Roman" w:eastAsia="Times New Roman" w:hAnsi="Times New Roman" w:cs="Times New Roman"/>
          <w:color w:val="000000"/>
          <w:sz w:val="28"/>
          <w:szCs w:val="28"/>
          <w:lang w:eastAsia="ru-RU"/>
        </w:rPr>
        <w:t xml:space="preserve"> </w:t>
      </w:r>
      <w:r w:rsidRPr="00667104">
        <w:rPr>
          <w:rFonts w:ascii="Times New Roman" w:eastAsia="Times New Roman" w:hAnsi="Times New Roman" w:cs="Times New Roman"/>
          <w:color w:val="000000"/>
          <w:sz w:val="28"/>
          <w:szCs w:val="28"/>
          <w:lang w:eastAsia="ru-RU"/>
        </w:rPr>
        <w:t>S—Т и пиком Т</w:t>
      </w:r>
      <w:r w:rsidR="00F4335D" w:rsidRPr="00F4335D">
        <w:rPr>
          <w:rFonts w:ascii="Times New Roman" w:eastAsia="Times New Roman" w:hAnsi="Times New Roman" w:cs="Times New Roman"/>
          <w:color w:val="000000"/>
          <w:sz w:val="28"/>
          <w:szCs w:val="28"/>
          <w:lang w:eastAsia="ru-RU"/>
        </w:rPr>
        <w:t xml:space="preserve"> [2]</w:t>
      </w:r>
      <w:r w:rsidRPr="00667104">
        <w:rPr>
          <w:rFonts w:ascii="Times New Roman" w:eastAsia="Times New Roman" w:hAnsi="Times New Roman" w:cs="Times New Roman"/>
          <w:color w:val="000000"/>
          <w:sz w:val="28"/>
          <w:szCs w:val="28"/>
          <w:lang w:eastAsia="ru-RU"/>
        </w:rPr>
        <w:t>.</w:t>
      </w:r>
      <w:r w:rsidR="00596816">
        <w:rPr>
          <w:rFonts w:ascii="Times New Roman" w:eastAsia="Times New Roman" w:hAnsi="Times New Roman" w:cs="Times New Roman"/>
          <w:color w:val="000000"/>
          <w:sz w:val="28"/>
          <w:szCs w:val="28"/>
          <w:lang w:eastAsia="ru-RU"/>
        </w:rPr>
        <w:t xml:space="preserve"> </w:t>
      </w:r>
      <w:r w:rsidR="00596816">
        <w:rPr>
          <w:color w:val="000000"/>
          <w:sz w:val="27"/>
          <w:szCs w:val="27"/>
        </w:rPr>
        <w:t xml:space="preserve">Зубец T шире и не такой высокий, как зубец R, так как реполяризация желудочков менее синхронизирована, чем деполяризация. К моменту завершения зубца T все клетки сердца находятся в состоянии покоя </w:t>
      </w:r>
      <w:r w:rsidR="00596816" w:rsidRPr="00596816">
        <w:rPr>
          <w:color w:val="000000"/>
          <w:sz w:val="27"/>
          <w:szCs w:val="27"/>
        </w:rPr>
        <w:t>[5].</w:t>
      </w:r>
    </w:p>
    <w:p w14:paraId="65734E90" w14:textId="26244BD1" w:rsidR="0069345C" w:rsidRDefault="0069345C" w:rsidP="005421D0">
      <w:pPr>
        <w:spacing w:after="0" w:line="420" w:lineRule="atLeast"/>
        <w:ind w:firstLine="709"/>
        <w:rPr>
          <w:rFonts w:ascii="Times New Roman" w:eastAsia="Times New Roman" w:hAnsi="Times New Roman" w:cs="Times New Roman"/>
          <w:color w:val="000000"/>
          <w:sz w:val="28"/>
          <w:szCs w:val="28"/>
          <w:lang w:eastAsia="ru-RU"/>
        </w:rPr>
      </w:pPr>
      <w:r w:rsidRPr="00D44037">
        <w:rPr>
          <w:rFonts w:ascii="Times New Roman" w:eastAsia="Times New Roman" w:hAnsi="Times New Roman" w:cs="Times New Roman"/>
          <w:color w:val="000000"/>
          <w:sz w:val="28"/>
          <w:szCs w:val="28"/>
          <w:lang w:eastAsia="ru-RU"/>
        </w:rPr>
        <w:t>Формирование зубца U спорно. Обычно считается, что зубец U отражает реполяризацию волокон Пуркинье. Обычно зубец U имеет ту же полярность, что и зубец T</w:t>
      </w:r>
      <w:r w:rsidR="00596816" w:rsidRPr="00596816">
        <w:rPr>
          <w:rFonts w:ascii="Times New Roman" w:eastAsia="Times New Roman" w:hAnsi="Times New Roman" w:cs="Times New Roman"/>
          <w:color w:val="000000"/>
          <w:sz w:val="28"/>
          <w:szCs w:val="28"/>
          <w:lang w:eastAsia="ru-RU"/>
        </w:rPr>
        <w:t xml:space="preserve"> </w:t>
      </w:r>
      <w:r w:rsidR="00F4335D" w:rsidRPr="00F4335D">
        <w:rPr>
          <w:rFonts w:ascii="Times New Roman" w:eastAsia="Times New Roman" w:hAnsi="Times New Roman" w:cs="Times New Roman"/>
          <w:color w:val="000000"/>
          <w:sz w:val="28"/>
          <w:szCs w:val="28"/>
          <w:lang w:eastAsia="ru-RU"/>
        </w:rPr>
        <w:t>[</w:t>
      </w:r>
      <w:r w:rsidR="00F4335D" w:rsidRPr="005421D0">
        <w:rPr>
          <w:rFonts w:ascii="Times New Roman" w:eastAsia="Times New Roman" w:hAnsi="Times New Roman" w:cs="Times New Roman"/>
          <w:color w:val="000000"/>
          <w:sz w:val="28"/>
          <w:szCs w:val="28"/>
          <w:lang w:eastAsia="ru-RU"/>
        </w:rPr>
        <w:t>3</w:t>
      </w:r>
      <w:r w:rsidR="00F4335D" w:rsidRPr="00F4335D">
        <w:rPr>
          <w:rFonts w:ascii="Times New Roman" w:eastAsia="Times New Roman" w:hAnsi="Times New Roman" w:cs="Times New Roman"/>
          <w:color w:val="000000"/>
          <w:sz w:val="28"/>
          <w:szCs w:val="28"/>
          <w:lang w:eastAsia="ru-RU"/>
        </w:rPr>
        <w:t>]</w:t>
      </w:r>
      <w:r w:rsidRPr="00D44037">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w:t>
      </w:r>
      <w:r w:rsidRPr="0024708A">
        <w:rPr>
          <w:rFonts w:ascii="Times New Roman" w:eastAsia="Times New Roman" w:hAnsi="Times New Roman" w:cs="Times New Roman"/>
          <w:color w:val="000000"/>
          <w:sz w:val="28"/>
          <w:szCs w:val="28"/>
          <w:lang w:eastAsia="ru-RU"/>
        </w:rPr>
        <w:t xml:space="preserve"> </w:t>
      </w:r>
    </w:p>
    <w:p w14:paraId="062D4C4C" w14:textId="101C2C9A" w:rsidR="00245DF9" w:rsidRDefault="00245DF9" w:rsidP="00245DF9">
      <w:pPr>
        <w:pStyle w:val="a4"/>
        <w:rPr>
          <w:color w:val="000000"/>
          <w:sz w:val="27"/>
          <w:szCs w:val="27"/>
        </w:rPr>
      </w:pPr>
      <w:r>
        <w:rPr>
          <w:color w:val="000000"/>
          <w:sz w:val="27"/>
          <w:szCs w:val="27"/>
        </w:rPr>
        <w:t xml:space="preserve">В результате воздействия каких-либо факторов, импульсы, возникающие в предсердиях, не проходят к желудочкам, блокируются, т. е. синусовый узел перестает быть водителем ритма. Не получая импульсов «сверху», от водителя ритма более высокого порядка, желудочки перестали бы сокращаться, наступила бы смерть. Если бы желудочки не обладали функцией автоматизма. Но, не получив команды сверху, желудочки включают свой водитель ритма, правда более низкого порядка, в среднем 30 ударов в 1 минуту. Такой частоты достаточно, чтобы обеспечить «голодное» существование коры головного мозга, но недостаточное для выполнения какой-либо, пусть самой незначительной работы. На ЭКГ можно увидеть регулярные сокращения предсердий с обычной для них частотой (70 – 80 уд. в 1 мин.) и гораздо более редкие сокращения желудочков. Они занимают самые различные положения по отношению друг к другу. В этом случае говорят «зубец Р не привязан к комплексу QRS» </w:t>
      </w:r>
      <w:r w:rsidRPr="00696924">
        <w:rPr>
          <w:color w:val="000000"/>
          <w:sz w:val="27"/>
          <w:szCs w:val="27"/>
        </w:rPr>
        <w:t>[4]</w:t>
      </w:r>
      <w:r>
        <w:rPr>
          <w:color w:val="000000"/>
          <w:sz w:val="27"/>
          <w:szCs w:val="27"/>
        </w:rPr>
        <w:t>.</w:t>
      </w:r>
    </w:p>
    <w:p w14:paraId="2B37D6D5" w14:textId="374425CA" w:rsidR="00C8666E" w:rsidRDefault="00C8666E" w:rsidP="005421D0">
      <w:pPr>
        <w:spacing w:after="0" w:line="420" w:lineRule="atLeast"/>
        <w:ind w:firstLine="709"/>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 Статистический анализ</w:t>
      </w:r>
    </w:p>
    <w:p w14:paraId="19FAF62C" w14:textId="4A9C7023" w:rsidR="008B7C2A" w:rsidRDefault="00C8666E" w:rsidP="00C8666E">
      <w:pPr>
        <w:pStyle w:val="a4"/>
        <w:rPr>
          <w:color w:val="000000"/>
          <w:sz w:val="27"/>
          <w:szCs w:val="27"/>
        </w:rPr>
      </w:pPr>
      <w:r>
        <w:rPr>
          <w:color w:val="000000"/>
          <w:sz w:val="27"/>
          <w:szCs w:val="27"/>
        </w:rPr>
        <w:t>Электрокардиография является ценным диагностическим средством, позволяющим с достаточно высокой точностью получить информацию о состоянии электрической активности сердечной мышцы. Сравнивая полученную запись с формой нормальной электрокардиограммы можно делать заключение о тех или иных изменениях в работе сер</w:t>
      </w:r>
      <w:r w:rsidR="008B7C2A">
        <w:rPr>
          <w:color w:val="000000"/>
          <w:sz w:val="27"/>
          <w:szCs w:val="27"/>
        </w:rPr>
        <w:t>дца</w:t>
      </w:r>
      <w:r>
        <w:rPr>
          <w:color w:val="000000"/>
          <w:sz w:val="27"/>
          <w:szCs w:val="27"/>
        </w:rPr>
        <w:t>.</w:t>
      </w:r>
    </w:p>
    <w:p w14:paraId="57721E91" w14:textId="600E8168" w:rsidR="00C8666E" w:rsidRDefault="00C8666E" w:rsidP="00C8666E">
      <w:pPr>
        <w:pStyle w:val="a4"/>
        <w:rPr>
          <w:color w:val="000000"/>
          <w:sz w:val="27"/>
          <w:szCs w:val="27"/>
        </w:rPr>
      </w:pPr>
      <w:r>
        <w:rPr>
          <w:color w:val="000000"/>
          <w:sz w:val="27"/>
          <w:szCs w:val="27"/>
        </w:rPr>
        <w:t xml:space="preserve">Однако, при оценке полученных данных необходимо помнить, что данный метод при всей информативности не является абсолютным. К любому диагностическому средству, применимо правило, согласно которому, наличие патологических данных может подтвердить диагноз, тогда как их отсутствие не дает права отказаться от предполагаемого диагноза. Другими словами, последнее слово принадлежит клинической картине. Особенно это положение касается таких проявлений </w:t>
      </w:r>
      <w:r w:rsidR="008B7C2A">
        <w:rPr>
          <w:color w:val="000000"/>
          <w:sz w:val="27"/>
          <w:szCs w:val="27"/>
        </w:rPr>
        <w:t>ишемической болезни сердца</w:t>
      </w:r>
      <w:r>
        <w:rPr>
          <w:color w:val="000000"/>
          <w:sz w:val="27"/>
          <w:szCs w:val="27"/>
        </w:rPr>
        <w:t xml:space="preserve"> как стенокардия, предынфарктное состояние</w:t>
      </w:r>
      <w:r w:rsidR="008B7C2A">
        <w:rPr>
          <w:color w:val="000000"/>
          <w:sz w:val="27"/>
          <w:szCs w:val="27"/>
        </w:rPr>
        <w:t xml:space="preserve">, </w:t>
      </w:r>
      <w:r>
        <w:rPr>
          <w:color w:val="000000"/>
          <w:sz w:val="27"/>
          <w:szCs w:val="27"/>
        </w:rPr>
        <w:t>когда нет органических изменений в миокарде, а преходящая ишемия может не найти своего отражения на ЭКГ.</w:t>
      </w:r>
    </w:p>
    <w:p w14:paraId="3690366A" w14:textId="77777777" w:rsidR="00FB0399" w:rsidRDefault="00C8666E" w:rsidP="00C8666E">
      <w:pPr>
        <w:pStyle w:val="a4"/>
        <w:rPr>
          <w:color w:val="000000"/>
          <w:sz w:val="27"/>
          <w:szCs w:val="27"/>
        </w:rPr>
      </w:pPr>
      <w:r>
        <w:rPr>
          <w:color w:val="000000"/>
          <w:sz w:val="27"/>
          <w:szCs w:val="27"/>
        </w:rPr>
        <w:lastRenderedPageBreak/>
        <w:t>Форма элементов ЭКГ (зубцов) зависит от последовательно протекающих в миокарде предсердий и желудочков процессов деполяризации и реполяризации.</w:t>
      </w:r>
      <w:r w:rsidR="008B7C2A">
        <w:rPr>
          <w:color w:val="000000"/>
          <w:sz w:val="27"/>
          <w:szCs w:val="27"/>
        </w:rPr>
        <w:t xml:space="preserve"> </w:t>
      </w:r>
      <w:r w:rsidR="00944A5B">
        <w:rPr>
          <w:color w:val="000000"/>
          <w:sz w:val="27"/>
          <w:szCs w:val="27"/>
        </w:rPr>
        <w:t xml:space="preserve">В случае нормального возбуждения обоих предсердий, вершина зубца Р получается уплощенной. Это происходит потому, что левое предсердие возбуждается позже правого на 0,02 сек, это и обусловливает появление плоской вершины Р. </w:t>
      </w:r>
      <w:r>
        <w:rPr>
          <w:color w:val="000000"/>
          <w:sz w:val="27"/>
          <w:szCs w:val="27"/>
        </w:rPr>
        <w:t xml:space="preserve">В нормальных условиях время полного охвата возбуждением обоих предсердий не превышает 0,1 сек. Высота зубца Р в норме составляет от 0.5 до 2-х мм. </w:t>
      </w:r>
    </w:p>
    <w:p w14:paraId="77C96E31" w14:textId="77777777" w:rsidR="00FB0399" w:rsidRDefault="00C8666E" w:rsidP="00C8666E">
      <w:pPr>
        <w:pStyle w:val="a4"/>
        <w:rPr>
          <w:color w:val="000000"/>
          <w:sz w:val="27"/>
          <w:szCs w:val="27"/>
        </w:rPr>
      </w:pPr>
      <w:r>
        <w:rPr>
          <w:color w:val="000000"/>
          <w:sz w:val="27"/>
          <w:szCs w:val="27"/>
        </w:rPr>
        <w:t xml:space="preserve">Продолжительность </w:t>
      </w:r>
      <w:r w:rsidR="00E05110">
        <w:rPr>
          <w:color w:val="000000"/>
          <w:sz w:val="27"/>
          <w:szCs w:val="27"/>
          <w:lang w:val="en-US"/>
        </w:rPr>
        <w:t>PQ</w:t>
      </w:r>
      <w:r w:rsidR="00E05110" w:rsidRPr="00E05110">
        <w:rPr>
          <w:color w:val="000000"/>
          <w:sz w:val="27"/>
          <w:szCs w:val="27"/>
        </w:rPr>
        <w:t xml:space="preserve"> </w:t>
      </w:r>
      <w:r w:rsidR="00E05110">
        <w:rPr>
          <w:color w:val="000000"/>
          <w:sz w:val="27"/>
          <w:szCs w:val="27"/>
        </w:rPr>
        <w:t>интервала</w:t>
      </w:r>
      <w:r>
        <w:rPr>
          <w:color w:val="000000"/>
          <w:sz w:val="27"/>
          <w:szCs w:val="27"/>
        </w:rPr>
        <w:t xml:space="preserve"> зависит от времени распространения возбуждения по атриовентрикулярному (АВ) узлу и пучку Гиса. Длительность </w:t>
      </w:r>
      <w:r w:rsidR="00E05110">
        <w:rPr>
          <w:color w:val="000000"/>
          <w:sz w:val="27"/>
          <w:szCs w:val="27"/>
          <w:lang w:val="en-US"/>
        </w:rPr>
        <w:t>PR</w:t>
      </w:r>
      <w:r>
        <w:rPr>
          <w:color w:val="000000"/>
          <w:sz w:val="27"/>
          <w:szCs w:val="27"/>
        </w:rPr>
        <w:t xml:space="preserve"> интервала измеряют от начала зубца Р до начала R или Q. В норме он равен от 0,11 до 0,20 сек., в зависимости от возраста и состояния миокарда. Таким образом, продолжительность интервала PQ (PR) складывается из двух величин: продолжительности зубца Р и продолжительности атриовентрикулярной проводимости. При оценке длительности PQ нужно учитывать ширину (продолжительность) зубца Р. Если удлинен PQ</w:t>
      </w:r>
      <w:r w:rsidR="00E05110" w:rsidRPr="00E05110">
        <w:rPr>
          <w:color w:val="000000"/>
          <w:sz w:val="27"/>
          <w:szCs w:val="27"/>
        </w:rPr>
        <w:t xml:space="preserve"> </w:t>
      </w:r>
      <w:r>
        <w:rPr>
          <w:color w:val="000000"/>
          <w:sz w:val="27"/>
          <w:szCs w:val="27"/>
        </w:rPr>
        <w:t>(больше 0,20 сек.)</w:t>
      </w:r>
      <w:r w:rsidR="00E05110" w:rsidRPr="00E05110">
        <w:rPr>
          <w:color w:val="000000"/>
          <w:sz w:val="27"/>
          <w:szCs w:val="27"/>
        </w:rPr>
        <w:t>,</w:t>
      </w:r>
      <w:r>
        <w:rPr>
          <w:color w:val="000000"/>
          <w:sz w:val="27"/>
          <w:szCs w:val="27"/>
        </w:rPr>
        <w:t xml:space="preserve"> а зубец Р нормальный, можно говорить об удлинении атриовентрикулярной проводимости. </w:t>
      </w:r>
    </w:p>
    <w:p w14:paraId="252CD98E" w14:textId="487CD378" w:rsidR="00FB0399" w:rsidRDefault="00C8666E" w:rsidP="00C8666E">
      <w:pPr>
        <w:pStyle w:val="a4"/>
        <w:rPr>
          <w:color w:val="000000"/>
          <w:sz w:val="27"/>
          <w:szCs w:val="27"/>
        </w:rPr>
      </w:pPr>
      <w:r>
        <w:rPr>
          <w:color w:val="000000"/>
          <w:sz w:val="27"/>
          <w:szCs w:val="27"/>
        </w:rPr>
        <w:t xml:space="preserve">Если зубец Q присутствует на ЭКГ, его величина в норме не должна превышать 1/4 зубца R, а продолжительность - 0,03 сек. Истинная величина потенциала перегородки гораздо больше той, которая регистрируется на ЭКГ. </w:t>
      </w:r>
    </w:p>
    <w:p w14:paraId="4D739BCD" w14:textId="77777777" w:rsidR="00FB0399" w:rsidRDefault="00C8666E" w:rsidP="00C8666E">
      <w:pPr>
        <w:pStyle w:val="a4"/>
        <w:rPr>
          <w:color w:val="000000"/>
          <w:sz w:val="27"/>
          <w:szCs w:val="27"/>
        </w:rPr>
      </w:pPr>
      <w:r>
        <w:rPr>
          <w:color w:val="000000"/>
          <w:sz w:val="27"/>
          <w:szCs w:val="27"/>
        </w:rPr>
        <w:t>В условиях здорового сердца регистрация</w:t>
      </w:r>
      <w:r w:rsidR="00E05110" w:rsidRPr="00E05110">
        <w:rPr>
          <w:color w:val="000000"/>
          <w:sz w:val="27"/>
          <w:szCs w:val="27"/>
        </w:rPr>
        <w:t xml:space="preserve"> </w:t>
      </w:r>
      <w:r w:rsidR="00E05110">
        <w:rPr>
          <w:color w:val="000000"/>
          <w:sz w:val="27"/>
          <w:szCs w:val="27"/>
        </w:rPr>
        <w:t xml:space="preserve">зубца </w:t>
      </w:r>
      <w:r w:rsidR="00E05110">
        <w:rPr>
          <w:color w:val="000000"/>
          <w:sz w:val="27"/>
          <w:szCs w:val="27"/>
          <w:lang w:val="en-US"/>
        </w:rPr>
        <w:t>R</w:t>
      </w:r>
      <w:r>
        <w:rPr>
          <w:color w:val="000000"/>
          <w:sz w:val="27"/>
          <w:szCs w:val="27"/>
        </w:rPr>
        <w:t xml:space="preserve"> длится не более 0,02 сек. В</w:t>
      </w:r>
      <w:r w:rsidR="00B0553E" w:rsidRPr="00B0553E">
        <w:rPr>
          <w:color w:val="000000"/>
          <w:sz w:val="27"/>
          <w:szCs w:val="27"/>
        </w:rPr>
        <w:t xml:space="preserve"> </w:t>
      </w:r>
      <w:r>
        <w:rPr>
          <w:color w:val="000000"/>
          <w:sz w:val="27"/>
          <w:szCs w:val="27"/>
        </w:rPr>
        <w:t>норме высота зубца R находится в переделах от 6 до 16 мм (0,6 – 1,6 милливольта).</w:t>
      </w:r>
      <w:r w:rsidR="00B0553E" w:rsidRPr="00B0553E">
        <w:rPr>
          <w:color w:val="000000"/>
          <w:sz w:val="27"/>
          <w:szCs w:val="27"/>
        </w:rPr>
        <w:t xml:space="preserve"> </w:t>
      </w:r>
    </w:p>
    <w:p w14:paraId="3EE3B636" w14:textId="77777777" w:rsidR="00FB0399" w:rsidRDefault="00C8666E" w:rsidP="00C8666E">
      <w:pPr>
        <w:pStyle w:val="a4"/>
        <w:rPr>
          <w:color w:val="000000"/>
          <w:sz w:val="27"/>
          <w:szCs w:val="27"/>
        </w:rPr>
      </w:pPr>
      <w:r>
        <w:rPr>
          <w:color w:val="000000"/>
          <w:sz w:val="27"/>
          <w:szCs w:val="27"/>
        </w:rPr>
        <w:t>Зубца S в норме может не быть, если его потенциал невелик и прибор его не улавливает</w:t>
      </w:r>
      <w:r w:rsidR="00B0553E" w:rsidRPr="00B0553E">
        <w:rPr>
          <w:color w:val="000000"/>
          <w:sz w:val="27"/>
          <w:szCs w:val="27"/>
        </w:rPr>
        <w:t>.</w:t>
      </w:r>
      <w:r>
        <w:rPr>
          <w:color w:val="000000"/>
          <w:sz w:val="27"/>
          <w:szCs w:val="27"/>
        </w:rPr>
        <w:t xml:space="preserve"> На ЭКГ регистрируется прямая линия (изолиния - ST). Таким образом, время от начала регистрации зубца Q до конца зубца S характеризует скорость распространения возбуждения и по проводящей системе и по сократительному миокарду. В норме оно равно 0,06 - 0,10 сек. (Комплекс QRS). </w:t>
      </w:r>
    </w:p>
    <w:p w14:paraId="5847EE06" w14:textId="672CDB3E" w:rsidR="006A721D" w:rsidRDefault="00C8666E" w:rsidP="00C8666E">
      <w:pPr>
        <w:pStyle w:val="a4"/>
        <w:rPr>
          <w:color w:val="000000"/>
          <w:sz w:val="27"/>
          <w:szCs w:val="27"/>
        </w:rPr>
      </w:pPr>
      <w:r>
        <w:rPr>
          <w:color w:val="000000"/>
          <w:sz w:val="27"/>
          <w:szCs w:val="27"/>
        </w:rPr>
        <w:t>Сегмент ST, как правило, совпадает с изолинией, но может быть смещен, чаще выше изолинии. Если следующий за ST зубец T не изменен, то такому смещению, не более 1 – 2 мм обычно не придают значения, не считая его патологическим признаком, но только при отсутствии каких-либо клинических проявлений</w:t>
      </w:r>
      <w:r w:rsidR="003C5A2A">
        <w:rPr>
          <w:color w:val="000000"/>
          <w:sz w:val="27"/>
          <w:szCs w:val="27"/>
        </w:rPr>
        <w:t xml:space="preserve">. </w:t>
      </w:r>
      <w:r>
        <w:rPr>
          <w:color w:val="000000"/>
          <w:sz w:val="27"/>
          <w:szCs w:val="27"/>
        </w:rPr>
        <w:t>Смещение сегмента ST рассматривают как результат расстройства возбуждения вследствие повреждения отдельных отделов миокарда. Эти расстройства могут быть преходящими (приступ стенокардии, предынфарктное состояние), либо стойкими (инфаркт миокарда – элевация, гипертрофия миокарда – депрессия).</w:t>
      </w:r>
    </w:p>
    <w:p w14:paraId="44BC6313" w14:textId="5A83447B" w:rsidR="00C8666E" w:rsidRDefault="00C8666E" w:rsidP="00C8666E">
      <w:pPr>
        <w:pStyle w:val="a4"/>
        <w:rPr>
          <w:color w:val="000000"/>
          <w:sz w:val="27"/>
          <w:szCs w:val="27"/>
        </w:rPr>
      </w:pPr>
      <w:r>
        <w:rPr>
          <w:color w:val="000000"/>
          <w:sz w:val="27"/>
          <w:szCs w:val="27"/>
        </w:rPr>
        <w:t>Различают депрессию интервала ST как отраженные (реципрокные, дискордантные) изменения при поражении миокарда противоположных отделов. Например: депрессия ST в I стандартном, a</w:t>
      </w:r>
      <w:r w:rsidR="003C5A2A">
        <w:rPr>
          <w:color w:val="000000"/>
          <w:sz w:val="27"/>
          <w:szCs w:val="27"/>
        </w:rPr>
        <w:t xml:space="preserve"> </w:t>
      </w:r>
      <w:r>
        <w:rPr>
          <w:color w:val="000000"/>
          <w:sz w:val="27"/>
          <w:szCs w:val="27"/>
        </w:rPr>
        <w:t xml:space="preserve">VL, V2, V4 при инфаркте </w:t>
      </w:r>
      <w:r>
        <w:rPr>
          <w:color w:val="000000"/>
          <w:sz w:val="27"/>
          <w:szCs w:val="27"/>
        </w:rPr>
        <w:lastRenderedPageBreak/>
        <w:t>задней стенки левого желудочка и гипертрофию левого желудочка при гипертензивной болезни. В первом случае депрессия будет горизонтально направленной параллельно изолинии. При гипертрофии депрессия сегмента будет косонаправленной, менее выражена начиная от зубца S и более выражена по мере приближения к зубцу Т. В результате такой депрессии вместе с первой (отрицательной) фазой зубца Т</w:t>
      </w:r>
      <w:r w:rsidR="003C5A2A">
        <w:rPr>
          <w:color w:val="000000"/>
          <w:sz w:val="27"/>
          <w:szCs w:val="27"/>
        </w:rPr>
        <w:t xml:space="preserve"> </w:t>
      </w:r>
      <w:r>
        <w:rPr>
          <w:color w:val="000000"/>
          <w:sz w:val="27"/>
          <w:szCs w:val="27"/>
        </w:rPr>
        <w:t>он (сегмент) образует неравнобедренный треугольник, форма которого напоминает блокаду левой ножки пучка Гиса. Разница в том, что при блокаде комплекс QRS будет уширен (&gt; 0,10 сек). Еще одно отличие депрессии при гипертрофии от депрессии реципрокной – она стойкая и не изменяется в ближайшее время под действием медикаментов: проведение терапии антикоагулянтами, тромболитиками, нитроглицериновой пробы, после купирования приступа стенокардии и т.д..</w:t>
      </w:r>
    </w:p>
    <w:p w14:paraId="2BF0EABA" w14:textId="5158ABD7" w:rsidR="00C8666E" w:rsidRDefault="00C8666E" w:rsidP="00C8666E">
      <w:pPr>
        <w:pStyle w:val="a4"/>
        <w:rPr>
          <w:color w:val="000000"/>
          <w:sz w:val="27"/>
          <w:szCs w:val="27"/>
        </w:rPr>
      </w:pPr>
      <w:r>
        <w:rPr>
          <w:color w:val="000000"/>
          <w:sz w:val="27"/>
          <w:szCs w:val="27"/>
        </w:rPr>
        <w:t>Причина появления патологического зубца Q - изменение электрической активности, при которой в зоне поражения не возникает разности потенциалов. Электроды, расположенные над зоной инфаркта, регистрируют просто разность потенциалов в полости желудочка, а сам инфаркт сказывается электрическим «окном», электрическим «зиянием». Глубокий Q регистрируется при трансмуральных инфарктах. Таким образом, патологический Q (больше 0,03 сек. по ширине и более ¼ амплитуды зубца R) - всегда есть подтверждение инфаркта миокарда. Однако, его отсутствие не дает права отвергнуть наличие инфаркта миокарда, особенно в первые часы остроприступного периода</w:t>
      </w:r>
      <w:r w:rsidR="00245DF9">
        <w:rPr>
          <w:color w:val="000000"/>
          <w:sz w:val="27"/>
          <w:szCs w:val="27"/>
        </w:rPr>
        <w:t xml:space="preserve">. </w:t>
      </w:r>
    </w:p>
    <w:p w14:paraId="2061DB56" w14:textId="724A05A2" w:rsidR="00C8666E" w:rsidRDefault="00C8666E" w:rsidP="00C8666E">
      <w:pPr>
        <w:pStyle w:val="a4"/>
        <w:rPr>
          <w:color w:val="000000"/>
          <w:sz w:val="27"/>
          <w:szCs w:val="27"/>
        </w:rPr>
      </w:pPr>
      <w:r>
        <w:rPr>
          <w:color w:val="000000"/>
          <w:sz w:val="27"/>
          <w:szCs w:val="27"/>
        </w:rPr>
        <w:t xml:space="preserve">Что касается вошедшего в употребление диагноза </w:t>
      </w:r>
      <w:r w:rsidR="006A721D">
        <w:rPr>
          <w:color w:val="000000"/>
          <w:sz w:val="27"/>
          <w:szCs w:val="27"/>
        </w:rPr>
        <w:t>«острый коронарный синдром»</w:t>
      </w:r>
      <w:r>
        <w:rPr>
          <w:color w:val="000000"/>
          <w:sz w:val="27"/>
          <w:szCs w:val="27"/>
        </w:rPr>
        <w:t xml:space="preserve"> со стойким подъемом сегмента ST или без стойкого подъема, то сам факт элевации говорит об острой ишемии </w:t>
      </w:r>
      <w:r w:rsidR="00EC0C89">
        <w:rPr>
          <w:color w:val="000000"/>
          <w:sz w:val="27"/>
          <w:szCs w:val="27"/>
        </w:rPr>
        <w:t>миокарда.</w:t>
      </w:r>
    </w:p>
    <w:p w14:paraId="4C6A8FEC" w14:textId="755FC12C" w:rsidR="00C8666E" w:rsidRPr="00324707" w:rsidRDefault="00EC0C89" w:rsidP="00EC0C89">
      <w:pPr>
        <w:pStyle w:val="a4"/>
        <w:rPr>
          <w:color w:val="000000"/>
          <w:sz w:val="28"/>
          <w:szCs w:val="28"/>
        </w:rPr>
      </w:pPr>
      <w:r>
        <w:rPr>
          <w:color w:val="000000"/>
          <w:sz w:val="27"/>
          <w:szCs w:val="27"/>
        </w:rPr>
        <w:t xml:space="preserve">При стенокардии наблюдаются </w:t>
      </w:r>
      <w:r w:rsidR="00C8666E">
        <w:rPr>
          <w:color w:val="000000"/>
          <w:sz w:val="27"/>
          <w:szCs w:val="27"/>
        </w:rPr>
        <w:t>депресси</w:t>
      </w:r>
      <w:r>
        <w:rPr>
          <w:color w:val="000000"/>
          <w:sz w:val="27"/>
          <w:szCs w:val="27"/>
        </w:rPr>
        <w:t>я</w:t>
      </w:r>
      <w:r w:rsidR="00C8666E">
        <w:rPr>
          <w:color w:val="000000"/>
          <w:sz w:val="27"/>
          <w:szCs w:val="27"/>
        </w:rPr>
        <w:t xml:space="preserve"> сегмента ST</w:t>
      </w:r>
      <w:r>
        <w:rPr>
          <w:color w:val="000000"/>
          <w:sz w:val="27"/>
          <w:szCs w:val="27"/>
        </w:rPr>
        <w:t xml:space="preserve"> </w:t>
      </w:r>
      <w:r w:rsidR="00C8666E">
        <w:rPr>
          <w:color w:val="000000"/>
          <w:sz w:val="27"/>
          <w:szCs w:val="27"/>
        </w:rPr>
        <w:t>, укорочени</w:t>
      </w:r>
      <w:r>
        <w:rPr>
          <w:color w:val="000000"/>
          <w:sz w:val="27"/>
          <w:szCs w:val="27"/>
        </w:rPr>
        <w:t>е</w:t>
      </w:r>
      <w:r w:rsidR="00C8666E">
        <w:rPr>
          <w:color w:val="000000"/>
          <w:sz w:val="27"/>
          <w:szCs w:val="27"/>
        </w:rPr>
        <w:t xml:space="preserve"> интервала PQ, снижени</w:t>
      </w:r>
      <w:r>
        <w:rPr>
          <w:color w:val="000000"/>
          <w:sz w:val="27"/>
          <w:szCs w:val="27"/>
        </w:rPr>
        <w:t>е</w:t>
      </w:r>
      <w:r w:rsidR="00C8666E">
        <w:rPr>
          <w:color w:val="000000"/>
          <w:sz w:val="27"/>
          <w:szCs w:val="27"/>
        </w:rPr>
        <w:t xml:space="preserve"> зубца Т </w:t>
      </w:r>
      <w:r w:rsidRPr="00EC0C89">
        <w:rPr>
          <w:color w:val="000000"/>
          <w:sz w:val="27"/>
          <w:szCs w:val="27"/>
        </w:rPr>
        <w:t>[4].</w:t>
      </w:r>
      <w:r w:rsidR="00C8666E">
        <w:rPr>
          <w:color w:val="000000"/>
          <w:sz w:val="27"/>
          <w:szCs w:val="27"/>
        </w:rPr>
        <w:t xml:space="preserve"> </w:t>
      </w:r>
    </w:p>
    <w:p w14:paraId="7B604D0C" w14:textId="5AC17627" w:rsidR="00FD2CDF" w:rsidRDefault="00596816" w:rsidP="005421D0">
      <w:pPr>
        <w:spacing w:after="0" w:line="276" w:lineRule="auto"/>
        <w:ind w:firstLine="709"/>
        <w:jc w:val="both"/>
        <w:rPr>
          <w:rFonts w:ascii="Times New Roman" w:eastAsia="Calibri" w:hAnsi="Times New Roman" w:cs="Times New Roman"/>
          <w:bCs/>
          <w:sz w:val="28"/>
          <w:szCs w:val="28"/>
        </w:rPr>
      </w:pPr>
      <w:r w:rsidRPr="00596816">
        <w:rPr>
          <w:rFonts w:ascii="Times New Roman" w:eastAsia="Calibri" w:hAnsi="Times New Roman" w:cs="Times New Roman"/>
          <w:bCs/>
          <w:sz w:val="28"/>
          <w:szCs w:val="28"/>
        </w:rPr>
        <w:t xml:space="preserve">2. </w:t>
      </w:r>
      <w:r>
        <w:rPr>
          <w:rFonts w:ascii="Times New Roman" w:eastAsia="Calibri" w:hAnsi="Times New Roman" w:cs="Times New Roman"/>
          <w:bCs/>
          <w:sz w:val="28"/>
          <w:szCs w:val="28"/>
        </w:rPr>
        <w:t>Вариационный метод</w:t>
      </w:r>
    </w:p>
    <w:p w14:paraId="4ADEAF7A" w14:textId="77F0BDD9" w:rsidR="00596816" w:rsidRDefault="00596816" w:rsidP="005421D0">
      <w:pPr>
        <w:spacing w:after="0" w:line="276" w:lineRule="auto"/>
        <w:ind w:firstLine="709"/>
        <w:jc w:val="both"/>
        <w:rPr>
          <w:rFonts w:ascii="Times New Roman" w:eastAsia="Calibri" w:hAnsi="Times New Roman" w:cs="Times New Roman"/>
          <w:bCs/>
          <w:sz w:val="28"/>
          <w:szCs w:val="28"/>
        </w:rPr>
      </w:pPr>
      <w:r w:rsidRPr="00596816">
        <w:rPr>
          <w:rFonts w:ascii="Times New Roman" w:eastAsia="Calibri" w:hAnsi="Times New Roman" w:cs="Times New Roman"/>
          <w:bCs/>
          <w:sz w:val="28"/>
          <w:szCs w:val="28"/>
        </w:rPr>
        <w:t>Вариабельность сердечного ритма — это временной ряд (R-R) интервалов на интервале наблюдения. Наибольший разброс (R-R) интервалов свидетельствует о влиянии блуждающих нервов и дыхания и известен как дыхательная синусовая аритмия. По выраженности высокочастотных дыхательных колебаний ритма сердца оценивают состояние вагальных механизмов регуляции. Более медленные или низкочастотные колебания длительности (R-R) интервалов обозначаются как недыхательная синусовая аритмия и связаны с симпатическими сегментарными и надсегментарными отделами ВНС, а также гуморальными влияниями на</w:t>
      </w:r>
      <w:r w:rsidR="00AB193A" w:rsidRPr="00AB193A">
        <w:rPr>
          <w:rFonts w:ascii="Times New Roman" w:eastAsia="Calibri" w:hAnsi="Times New Roman" w:cs="Times New Roman"/>
          <w:bCs/>
          <w:sz w:val="28"/>
          <w:szCs w:val="28"/>
        </w:rPr>
        <w:t xml:space="preserve"> </w:t>
      </w:r>
      <w:r w:rsidRPr="00596816">
        <w:rPr>
          <w:rFonts w:ascii="Times New Roman" w:eastAsia="Calibri" w:hAnsi="Times New Roman" w:cs="Times New Roman"/>
          <w:bCs/>
          <w:sz w:val="28"/>
          <w:szCs w:val="28"/>
        </w:rPr>
        <w:t>водитель ритма сердца.</w:t>
      </w:r>
    </w:p>
    <w:p w14:paraId="32EEF166" w14:textId="153B9B11" w:rsidR="00596816" w:rsidRDefault="00596816" w:rsidP="00596816">
      <w:pPr>
        <w:pStyle w:val="a4"/>
        <w:rPr>
          <w:color w:val="000000"/>
          <w:sz w:val="27"/>
          <w:szCs w:val="27"/>
        </w:rPr>
      </w:pPr>
      <w:r>
        <w:rPr>
          <w:color w:val="000000"/>
          <w:sz w:val="27"/>
          <w:szCs w:val="27"/>
        </w:rPr>
        <w:t>Вариационная пульсометрия предназначена для изучения закона распределения (R-R) интервалов как случайных величин. Для этого строятся</w:t>
      </w:r>
      <w:r w:rsidR="002D1C37">
        <w:rPr>
          <w:color w:val="000000"/>
          <w:sz w:val="27"/>
          <w:szCs w:val="27"/>
        </w:rPr>
        <w:t xml:space="preserve"> </w:t>
      </w:r>
      <w:r>
        <w:rPr>
          <w:color w:val="000000"/>
          <w:sz w:val="27"/>
          <w:szCs w:val="27"/>
        </w:rPr>
        <w:t xml:space="preserve">гистограммы распределения (R-R) интервалов в координатах: количество (R-R) интервалов K — длительность (R-R) интервалов τ. Из всего многообразия гистограмм </w:t>
      </w:r>
      <w:r>
        <w:rPr>
          <w:color w:val="000000"/>
          <w:sz w:val="27"/>
          <w:szCs w:val="27"/>
        </w:rPr>
        <w:lastRenderedPageBreak/>
        <w:t>распределения ВСР наиболее типичными являются</w:t>
      </w:r>
      <w:r w:rsidR="006516B5">
        <w:rPr>
          <w:color w:val="000000"/>
          <w:sz w:val="27"/>
          <w:szCs w:val="27"/>
        </w:rPr>
        <w:t xml:space="preserve"> гистограммы, представленные на рисунке 2.</w:t>
      </w:r>
    </w:p>
    <w:p w14:paraId="17D4E870" w14:textId="5DE5BC26" w:rsidR="00E70ACD" w:rsidRDefault="00E70ACD" w:rsidP="00596816">
      <w:pPr>
        <w:pStyle w:val="a4"/>
        <w:rPr>
          <w:color w:val="000000"/>
          <w:sz w:val="27"/>
          <w:szCs w:val="27"/>
        </w:rPr>
      </w:pPr>
      <w:r w:rsidRPr="0035763C">
        <w:rPr>
          <w:noProof/>
          <w:sz w:val="28"/>
          <w:szCs w:val="28"/>
        </w:rPr>
        <w:drawing>
          <wp:inline distT="0" distB="0" distL="0" distR="0" wp14:anchorId="516FD5C5" wp14:editId="35D1B72E">
            <wp:extent cx="4018781" cy="1981200"/>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4800" t="32497" r="24746" b="23283"/>
                    <a:stretch/>
                  </pic:blipFill>
                  <pic:spPr bwMode="auto">
                    <a:xfrm>
                      <a:off x="0" y="0"/>
                      <a:ext cx="4028081" cy="1985785"/>
                    </a:xfrm>
                    <a:prstGeom prst="rect">
                      <a:avLst/>
                    </a:prstGeom>
                    <a:ln>
                      <a:noFill/>
                    </a:ln>
                    <a:extLst>
                      <a:ext uri="{53640926-AAD7-44D8-BBD7-CCE9431645EC}">
                        <a14:shadowObscured xmlns:a14="http://schemas.microsoft.com/office/drawing/2010/main"/>
                      </a:ext>
                    </a:extLst>
                  </pic:spPr>
                </pic:pic>
              </a:graphicData>
            </a:graphic>
          </wp:inline>
        </w:drawing>
      </w:r>
    </w:p>
    <w:p w14:paraId="6CF62D82" w14:textId="55BBC9D3" w:rsidR="006516B5" w:rsidRDefault="006516B5" w:rsidP="00596816">
      <w:pPr>
        <w:pStyle w:val="a4"/>
        <w:rPr>
          <w:color w:val="000000"/>
          <w:sz w:val="27"/>
          <w:szCs w:val="27"/>
        </w:rPr>
      </w:pPr>
      <w:r>
        <w:rPr>
          <w:color w:val="000000"/>
          <w:sz w:val="27"/>
          <w:szCs w:val="27"/>
        </w:rPr>
        <w:t>Рисунок 2 – Типы гистограмм распределения: а – нормальная, б – ассиметричная, в – эксцессивная, г - полимодальная</w:t>
      </w:r>
    </w:p>
    <w:p w14:paraId="388DEBF0" w14:textId="04FD9194" w:rsidR="00596816" w:rsidRDefault="00596816" w:rsidP="00596816">
      <w:pPr>
        <w:pStyle w:val="a4"/>
        <w:rPr>
          <w:color w:val="000000"/>
          <w:sz w:val="27"/>
          <w:szCs w:val="27"/>
        </w:rPr>
      </w:pPr>
      <w:r>
        <w:rPr>
          <w:color w:val="000000"/>
          <w:sz w:val="27"/>
          <w:szCs w:val="27"/>
        </w:rPr>
        <w:t xml:space="preserve">· </w:t>
      </w:r>
      <w:r w:rsidR="002D1C37">
        <w:rPr>
          <w:color w:val="000000"/>
          <w:sz w:val="27"/>
          <w:szCs w:val="27"/>
        </w:rPr>
        <w:t>Н</w:t>
      </w:r>
      <w:r>
        <w:rPr>
          <w:color w:val="000000"/>
          <w:sz w:val="27"/>
          <w:szCs w:val="27"/>
        </w:rPr>
        <w:t>ормальная гистограмма, близкая по виду к кривым Гаусса, типична для здоровых людей в состоянии покоя;</w:t>
      </w:r>
    </w:p>
    <w:p w14:paraId="37A120E4" w14:textId="706BA7CA" w:rsidR="00596816" w:rsidRDefault="00596816" w:rsidP="00596816">
      <w:pPr>
        <w:pStyle w:val="a4"/>
        <w:rPr>
          <w:color w:val="000000"/>
          <w:sz w:val="27"/>
          <w:szCs w:val="27"/>
        </w:rPr>
      </w:pPr>
      <w:r>
        <w:rPr>
          <w:color w:val="000000"/>
          <w:sz w:val="27"/>
          <w:szCs w:val="27"/>
        </w:rPr>
        <w:t xml:space="preserve">· </w:t>
      </w:r>
      <w:r w:rsidR="002D1C37">
        <w:rPr>
          <w:color w:val="000000"/>
          <w:sz w:val="27"/>
          <w:szCs w:val="27"/>
        </w:rPr>
        <w:t>А</w:t>
      </w:r>
      <w:r>
        <w:rPr>
          <w:color w:val="000000"/>
          <w:sz w:val="27"/>
          <w:szCs w:val="27"/>
        </w:rPr>
        <w:t>симметричная — указывает на нарушение стационарности процесса, наблюдается при переходных состояниях</w:t>
      </w:r>
    </w:p>
    <w:p w14:paraId="3B77A857" w14:textId="3D802119" w:rsidR="00596816" w:rsidRDefault="00596816" w:rsidP="00596816">
      <w:pPr>
        <w:pStyle w:val="a4"/>
        <w:rPr>
          <w:color w:val="000000"/>
          <w:sz w:val="27"/>
          <w:szCs w:val="27"/>
        </w:rPr>
      </w:pPr>
      <w:r>
        <w:rPr>
          <w:color w:val="000000"/>
          <w:sz w:val="27"/>
          <w:szCs w:val="27"/>
        </w:rPr>
        <w:t xml:space="preserve">· </w:t>
      </w:r>
      <w:r w:rsidR="002D1C37">
        <w:rPr>
          <w:color w:val="000000"/>
          <w:sz w:val="27"/>
          <w:szCs w:val="27"/>
        </w:rPr>
        <w:t>Э</w:t>
      </w:r>
      <w:r>
        <w:rPr>
          <w:color w:val="000000"/>
          <w:sz w:val="27"/>
          <w:szCs w:val="27"/>
        </w:rPr>
        <w:t>ксцессивная — характеризуется очень узким основанием и заостренной вершиной, регистрируется при выраженном стрессе, патологических состояниях;</w:t>
      </w:r>
    </w:p>
    <w:p w14:paraId="7881DF74" w14:textId="0101797A" w:rsidR="00596816" w:rsidRDefault="00596816" w:rsidP="00596816">
      <w:pPr>
        <w:pStyle w:val="a4"/>
        <w:rPr>
          <w:color w:val="000000"/>
          <w:sz w:val="27"/>
          <w:szCs w:val="27"/>
        </w:rPr>
      </w:pPr>
      <w:r>
        <w:rPr>
          <w:color w:val="000000"/>
          <w:sz w:val="27"/>
          <w:szCs w:val="27"/>
        </w:rPr>
        <w:t xml:space="preserve">· </w:t>
      </w:r>
      <w:r w:rsidR="002D1C37">
        <w:rPr>
          <w:color w:val="000000"/>
          <w:sz w:val="27"/>
          <w:szCs w:val="27"/>
        </w:rPr>
        <w:t>П</w:t>
      </w:r>
      <w:r>
        <w:rPr>
          <w:color w:val="000000"/>
          <w:sz w:val="27"/>
          <w:szCs w:val="27"/>
        </w:rPr>
        <w:t>олимодальная — обусловлена наличием несинусового ритма (мерцательная аритмия, экстрасистолия), а также множественными артефактами при регистрации ВСР</w:t>
      </w:r>
      <w:r w:rsidR="00DC4376">
        <w:rPr>
          <w:color w:val="000000"/>
          <w:sz w:val="27"/>
          <w:szCs w:val="27"/>
        </w:rPr>
        <w:t xml:space="preserve"> </w:t>
      </w:r>
      <w:r w:rsidR="00DC4376" w:rsidRPr="00DC4376">
        <w:rPr>
          <w:color w:val="000000"/>
          <w:sz w:val="27"/>
          <w:szCs w:val="27"/>
        </w:rPr>
        <w:t>[5]</w:t>
      </w:r>
      <w:r>
        <w:rPr>
          <w:color w:val="000000"/>
          <w:sz w:val="27"/>
          <w:szCs w:val="27"/>
        </w:rPr>
        <w:t>.</w:t>
      </w:r>
    </w:p>
    <w:p w14:paraId="309DE7CE" w14:textId="4F3EFDAE" w:rsidR="00DC4376" w:rsidRDefault="0079007B" w:rsidP="00596816">
      <w:pPr>
        <w:pStyle w:val="a4"/>
        <w:rPr>
          <w:color w:val="000000"/>
          <w:sz w:val="27"/>
          <w:szCs w:val="27"/>
        </w:rPr>
      </w:pPr>
      <w:r w:rsidRPr="00673AA2">
        <w:rPr>
          <w:color w:val="000000"/>
          <w:sz w:val="27"/>
          <w:szCs w:val="27"/>
        </w:rPr>
        <w:t xml:space="preserve">3. </w:t>
      </w:r>
      <w:r>
        <w:rPr>
          <w:color w:val="000000"/>
          <w:sz w:val="27"/>
          <w:szCs w:val="27"/>
        </w:rPr>
        <w:t>Метод Фурье</w:t>
      </w:r>
      <w:r w:rsidR="00673AA2">
        <w:rPr>
          <w:color w:val="000000"/>
          <w:sz w:val="27"/>
          <w:szCs w:val="27"/>
        </w:rPr>
        <w:t xml:space="preserve"> и спектральный анализ</w:t>
      </w:r>
    </w:p>
    <w:p w14:paraId="2B987662" w14:textId="1F0861AD" w:rsidR="0097384E" w:rsidRDefault="005169EA" w:rsidP="0097384E">
      <w:pPr>
        <w:pStyle w:val="a4"/>
        <w:rPr>
          <w:color w:val="000000"/>
          <w:sz w:val="27"/>
          <w:szCs w:val="27"/>
        </w:rPr>
      </w:pPr>
      <w:r w:rsidRPr="00F64E0F">
        <w:rPr>
          <w:sz w:val="28"/>
          <w:szCs w:val="28"/>
        </w:rPr>
        <w:t>Ключевыми задачами анализа кардио-сигналов является не только обнаружение комплексов и анализ их формы, но и выявления характерных зависимостей в спектре. В этой связи новые возможности открывает использование стандартного преобразования Фурье</w:t>
      </w:r>
      <w:r w:rsidR="00D1216C">
        <w:rPr>
          <w:sz w:val="28"/>
          <w:szCs w:val="28"/>
        </w:rPr>
        <w:t xml:space="preserve"> </w:t>
      </w:r>
      <w:r w:rsidRPr="00F64E0F">
        <w:rPr>
          <w:sz w:val="28"/>
          <w:szCs w:val="28"/>
        </w:rPr>
        <w:t xml:space="preserve">и спектрального анализа для получения частотно-временного представления сигнала. </w:t>
      </w:r>
      <w:r w:rsidR="00D1216C">
        <w:rPr>
          <w:sz w:val="28"/>
          <w:szCs w:val="28"/>
        </w:rPr>
        <w:t xml:space="preserve">В </w:t>
      </w:r>
      <w:r w:rsidRPr="00F64E0F">
        <w:rPr>
          <w:sz w:val="28"/>
          <w:szCs w:val="28"/>
        </w:rPr>
        <w:t>основе преобразования Фурье лежит идея представления периодической функции, все сигналы ЭКГ являются именно такими, в виде суммы отдельных гармонических составляющих (синусов и косинусов с различными амплитудами A, периодами Т и, следовательно, частотами ω)</w:t>
      </w:r>
      <w:r>
        <w:rPr>
          <w:sz w:val="28"/>
          <w:szCs w:val="28"/>
        </w:rPr>
        <w:t xml:space="preserve"> </w:t>
      </w:r>
      <w:r w:rsidRPr="005169EA">
        <w:rPr>
          <w:sz w:val="28"/>
          <w:szCs w:val="28"/>
        </w:rPr>
        <w:t>[5]</w:t>
      </w:r>
      <w:r w:rsidRPr="00F64E0F">
        <w:rPr>
          <w:sz w:val="28"/>
          <w:szCs w:val="28"/>
        </w:rPr>
        <w:t>.</w:t>
      </w:r>
      <w:r w:rsidR="00D1216C">
        <w:rPr>
          <w:sz w:val="28"/>
          <w:szCs w:val="28"/>
        </w:rPr>
        <w:t xml:space="preserve"> </w:t>
      </w:r>
      <w:r w:rsidR="00D1216C">
        <w:rPr>
          <w:color w:val="000000"/>
          <w:sz w:val="27"/>
          <w:szCs w:val="27"/>
        </w:rPr>
        <w:t>Преобразование Фурье</w:t>
      </w:r>
      <w:r w:rsidR="00D1216C" w:rsidRPr="004067B9">
        <w:rPr>
          <w:color w:val="000000"/>
          <w:sz w:val="27"/>
          <w:szCs w:val="27"/>
        </w:rPr>
        <w:t xml:space="preserve"> преобразует сигнал из временной области в частотную, и можно легко найти амплитудный и фазовый спектр каждой частотной составляющей</w:t>
      </w:r>
      <w:r w:rsidR="0097384E">
        <w:rPr>
          <w:color w:val="000000"/>
          <w:sz w:val="27"/>
          <w:szCs w:val="27"/>
        </w:rPr>
        <w:t xml:space="preserve">. </w:t>
      </w:r>
      <w:r w:rsidR="0097384E" w:rsidRPr="004067B9">
        <w:rPr>
          <w:color w:val="000000"/>
          <w:sz w:val="27"/>
          <w:szCs w:val="27"/>
        </w:rPr>
        <w:t>Быстрое преобразование Фурье значительно сокращает время умножения, необходимое для вычисления дискретного преобразования Фурье, и значительно повышает скорость обработки</w:t>
      </w:r>
      <w:r w:rsidR="0097384E">
        <w:rPr>
          <w:color w:val="000000"/>
          <w:sz w:val="27"/>
          <w:szCs w:val="27"/>
        </w:rPr>
        <w:t xml:space="preserve"> </w:t>
      </w:r>
      <w:r w:rsidR="0097384E" w:rsidRPr="00D1216C">
        <w:rPr>
          <w:color w:val="000000"/>
          <w:sz w:val="27"/>
          <w:szCs w:val="27"/>
        </w:rPr>
        <w:t>[6]</w:t>
      </w:r>
      <w:r w:rsidR="0097384E" w:rsidRPr="004067B9">
        <w:rPr>
          <w:color w:val="000000"/>
          <w:sz w:val="27"/>
          <w:szCs w:val="27"/>
        </w:rPr>
        <w:t>.</w:t>
      </w:r>
    </w:p>
    <w:p w14:paraId="0CA7CCC2" w14:textId="130258C2" w:rsidR="0097384E" w:rsidRDefault="0097384E" w:rsidP="00D1216C">
      <w:pPr>
        <w:pStyle w:val="a4"/>
        <w:rPr>
          <w:color w:val="000000"/>
          <w:sz w:val="27"/>
          <w:szCs w:val="27"/>
        </w:rPr>
      </w:pPr>
    </w:p>
    <w:p w14:paraId="766BFFDB" w14:textId="69BC010B" w:rsidR="0097384E" w:rsidRPr="00F64E0F" w:rsidRDefault="0097384E" w:rsidP="0097384E">
      <w:pPr>
        <w:spacing w:after="0" w:line="360" w:lineRule="auto"/>
        <w:ind w:firstLine="709"/>
        <w:jc w:val="both"/>
        <w:rPr>
          <w:rFonts w:ascii="Times New Roman" w:hAnsi="Times New Roman" w:cs="Times New Roman"/>
          <w:sz w:val="28"/>
          <w:szCs w:val="28"/>
        </w:rPr>
      </w:pPr>
      <w:r w:rsidRPr="00F64E0F">
        <w:rPr>
          <w:rFonts w:ascii="Times New Roman" w:hAnsi="Times New Roman" w:cs="Times New Roman"/>
          <w:sz w:val="28"/>
          <w:szCs w:val="28"/>
        </w:rPr>
        <w:t xml:space="preserve">Для минимизации шумовой компоненты </w:t>
      </w:r>
      <w:r>
        <w:rPr>
          <w:rFonts w:ascii="Times New Roman" w:hAnsi="Times New Roman" w:cs="Times New Roman"/>
          <w:sz w:val="28"/>
          <w:szCs w:val="28"/>
        </w:rPr>
        <w:t>реализуется</w:t>
      </w:r>
      <w:r w:rsidRPr="00F64E0F">
        <w:rPr>
          <w:rFonts w:ascii="Times New Roman" w:hAnsi="Times New Roman" w:cs="Times New Roman"/>
          <w:sz w:val="28"/>
          <w:szCs w:val="28"/>
        </w:rPr>
        <w:t xml:space="preserve"> первичная обработка во временной области – сглаживание при помощи полиномов Лагранжа-Сильвестра. Первичная фильтрация в частотной области негативно сказывается на дальнейших результатах обработки. После первичной обработки сигнала во временной области производится спектральный анализ с использованием быстрого преобразования Фурье:</w:t>
      </w:r>
    </w:p>
    <w:p w14:paraId="284360E8" w14:textId="77777777" w:rsidR="0097384E" w:rsidRPr="00F64E0F" w:rsidRDefault="0097384E" w:rsidP="0097384E">
      <w:pPr>
        <w:spacing w:after="0" w:line="360" w:lineRule="auto"/>
        <w:ind w:firstLine="709"/>
        <w:jc w:val="both"/>
        <w:rPr>
          <w:rFonts w:ascii="Times New Roman" w:hAnsi="Times New Roman" w:cs="Times New Roman"/>
          <w:sz w:val="28"/>
          <w:szCs w:val="28"/>
        </w:rPr>
      </w:pPr>
      <w:r w:rsidRPr="00F64E0F">
        <w:rPr>
          <w:rFonts w:ascii="Times New Roman" w:hAnsi="Times New Roman" w:cs="Times New Roman"/>
          <w:noProof/>
          <w:sz w:val="28"/>
          <w:szCs w:val="28"/>
        </w:rPr>
        <w:drawing>
          <wp:inline distT="0" distB="0" distL="0" distR="0" wp14:anchorId="604A8997" wp14:editId="268D525A">
            <wp:extent cx="4819650" cy="1492250"/>
            <wp:effectExtent l="0" t="0" r="0"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rotWithShape="1">
                    <a:blip r:embed="rId7"/>
                    <a:srcRect t="30216" r="18867" b="25123"/>
                    <a:stretch/>
                  </pic:blipFill>
                  <pic:spPr bwMode="auto">
                    <a:xfrm>
                      <a:off x="0" y="0"/>
                      <a:ext cx="4819650" cy="1492250"/>
                    </a:xfrm>
                    <a:prstGeom prst="rect">
                      <a:avLst/>
                    </a:prstGeom>
                    <a:ln>
                      <a:noFill/>
                    </a:ln>
                    <a:extLst>
                      <a:ext uri="{53640926-AAD7-44D8-BBD7-CCE9431645EC}">
                        <a14:shadowObscured xmlns:a14="http://schemas.microsoft.com/office/drawing/2010/main"/>
                      </a:ext>
                    </a:extLst>
                  </pic:spPr>
                </pic:pic>
              </a:graphicData>
            </a:graphic>
          </wp:inline>
        </w:drawing>
      </w:r>
    </w:p>
    <w:p w14:paraId="3BE970EF" w14:textId="639018FC" w:rsidR="0097384E" w:rsidRDefault="0097384E" w:rsidP="0097384E">
      <w:pPr>
        <w:spacing w:after="0" w:line="360" w:lineRule="auto"/>
        <w:ind w:firstLine="709"/>
        <w:jc w:val="both"/>
        <w:rPr>
          <w:rFonts w:ascii="Times New Roman" w:hAnsi="Times New Roman" w:cs="Times New Roman"/>
          <w:sz w:val="28"/>
          <w:szCs w:val="28"/>
        </w:rPr>
      </w:pPr>
      <w:r w:rsidRPr="00F64E0F">
        <w:rPr>
          <w:rFonts w:ascii="Times New Roman" w:hAnsi="Times New Roman" w:cs="Times New Roman"/>
          <w:sz w:val="28"/>
          <w:szCs w:val="28"/>
        </w:rPr>
        <w:t>где 0 ≤ k ≤ N– 1, N – количество перемножения комплексных чисел.</w:t>
      </w:r>
    </w:p>
    <w:p w14:paraId="059E53B3" w14:textId="71401AD5" w:rsidR="0097384E" w:rsidRPr="00F64E0F" w:rsidRDefault="0097384E" w:rsidP="0097384E">
      <w:pPr>
        <w:spacing w:after="0" w:line="360" w:lineRule="auto"/>
        <w:ind w:firstLine="709"/>
        <w:jc w:val="both"/>
        <w:rPr>
          <w:rFonts w:ascii="Times New Roman" w:hAnsi="Times New Roman" w:cs="Times New Roman"/>
          <w:sz w:val="28"/>
          <w:szCs w:val="28"/>
        </w:rPr>
      </w:pPr>
      <w:r w:rsidRPr="00F64E0F">
        <w:rPr>
          <w:rFonts w:ascii="Times New Roman" w:hAnsi="Times New Roman" w:cs="Times New Roman"/>
          <w:sz w:val="28"/>
          <w:szCs w:val="28"/>
        </w:rPr>
        <w:t>Преобразование Фурье предполагает наличие периодического, но сглаженного сигнала. Исходные оцифрованные данные показывают, что тот пик, отвечающий за резкое сжатие желудочков, наиболее близко соответствует δ-функции с амплитудой в 3–5 раз больше чем у пиков P (сжатие предсердий) и T (расслабления желудочков). Это представляет наибольшую «нагрузку» на результаты спектрального анализа. Временное представление ЭКГ сигнала в виде двух функций, периодически появляющегося пика δ-функции и сглаженного сигнала с пиками P и T, приводит к получению спектров с адекватно интерпретируемыми гармоническими составляющими. Интерполирование полученного разрыва при помощи полинома Лагранжа – Сильвестра:</w:t>
      </w:r>
    </w:p>
    <w:p w14:paraId="25FDA975" w14:textId="77777777" w:rsidR="0097384E" w:rsidRPr="00F64E0F" w:rsidRDefault="0097384E" w:rsidP="0097384E">
      <w:pPr>
        <w:spacing w:after="0" w:line="360" w:lineRule="auto"/>
        <w:ind w:firstLine="709"/>
        <w:jc w:val="both"/>
        <w:rPr>
          <w:rFonts w:ascii="Times New Roman" w:hAnsi="Times New Roman" w:cs="Times New Roman"/>
          <w:sz w:val="28"/>
          <w:szCs w:val="28"/>
        </w:rPr>
      </w:pPr>
      <w:r w:rsidRPr="00F64E0F">
        <w:rPr>
          <w:rFonts w:ascii="Times New Roman" w:hAnsi="Times New Roman" w:cs="Times New Roman"/>
          <w:noProof/>
          <w:sz w:val="28"/>
          <w:szCs w:val="28"/>
        </w:rPr>
        <w:drawing>
          <wp:inline distT="0" distB="0" distL="0" distR="0" wp14:anchorId="169D2123" wp14:editId="250CF869">
            <wp:extent cx="5778500" cy="1600200"/>
            <wp:effectExtent l="0" t="0" r="0" b="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rotWithShape="1">
                    <a:blip r:embed="rId8"/>
                    <a:srcRect t="42570" r="2726" b="9540"/>
                    <a:stretch/>
                  </pic:blipFill>
                  <pic:spPr bwMode="auto">
                    <a:xfrm>
                      <a:off x="0" y="0"/>
                      <a:ext cx="5778500" cy="1600200"/>
                    </a:xfrm>
                    <a:prstGeom prst="rect">
                      <a:avLst/>
                    </a:prstGeom>
                    <a:ln>
                      <a:noFill/>
                    </a:ln>
                    <a:extLst>
                      <a:ext uri="{53640926-AAD7-44D8-BBD7-CCE9431645EC}">
                        <a14:shadowObscured xmlns:a14="http://schemas.microsoft.com/office/drawing/2010/main"/>
                      </a:ext>
                    </a:extLst>
                  </pic:spPr>
                </pic:pic>
              </a:graphicData>
            </a:graphic>
          </wp:inline>
        </w:drawing>
      </w:r>
    </w:p>
    <w:p w14:paraId="0F5AC686" w14:textId="77777777" w:rsidR="0097384E" w:rsidRDefault="0097384E" w:rsidP="0097384E">
      <w:pPr>
        <w:spacing w:after="0" w:line="360" w:lineRule="auto"/>
        <w:ind w:firstLine="709"/>
        <w:jc w:val="both"/>
        <w:rPr>
          <w:rFonts w:ascii="Times New Roman" w:hAnsi="Times New Roman" w:cs="Times New Roman"/>
          <w:sz w:val="28"/>
          <w:szCs w:val="28"/>
        </w:rPr>
      </w:pPr>
      <w:r w:rsidRPr="00F64E0F">
        <w:rPr>
          <w:rFonts w:ascii="Times New Roman" w:hAnsi="Times New Roman" w:cs="Times New Roman"/>
          <w:sz w:val="28"/>
          <w:szCs w:val="28"/>
        </w:rPr>
        <w:lastRenderedPageBreak/>
        <w:t>f(λ) – функция, которая определена на спектре матрицы А; λ(k) – нули минимального полинома ψ(λ) матрицы А; m</w:t>
      </w:r>
      <w:r w:rsidRPr="00F64E0F">
        <w:rPr>
          <w:rFonts w:ascii="Times New Roman" w:hAnsi="Times New Roman" w:cs="Times New Roman"/>
          <w:sz w:val="28"/>
          <w:szCs w:val="28"/>
          <w:vertAlign w:val="subscript"/>
        </w:rPr>
        <w:t>k</w:t>
      </w:r>
      <w:r w:rsidRPr="00F64E0F">
        <w:rPr>
          <w:rFonts w:ascii="Times New Roman" w:hAnsi="Times New Roman" w:cs="Times New Roman"/>
          <w:sz w:val="28"/>
          <w:szCs w:val="28"/>
        </w:rPr>
        <w:t xml:space="preserve"> – степень полинома;</w:t>
      </w:r>
    </w:p>
    <w:p w14:paraId="287EAE11" w14:textId="77777777" w:rsidR="0097384E" w:rsidRPr="00F64E0F" w:rsidRDefault="0097384E" w:rsidP="0097384E">
      <w:pPr>
        <w:spacing w:after="0" w:line="360" w:lineRule="auto"/>
        <w:ind w:firstLine="709"/>
        <w:jc w:val="both"/>
        <w:rPr>
          <w:rFonts w:ascii="Times New Roman" w:hAnsi="Times New Roman" w:cs="Times New Roman"/>
          <w:sz w:val="28"/>
          <w:szCs w:val="28"/>
        </w:rPr>
      </w:pPr>
      <w:r w:rsidRPr="00F64E0F">
        <w:rPr>
          <w:rFonts w:ascii="Times New Roman" w:hAnsi="Times New Roman" w:cs="Times New Roman"/>
          <w:sz w:val="28"/>
          <w:szCs w:val="28"/>
        </w:rPr>
        <w:t xml:space="preserve"> практически, дали наилучшие результаты спектрального анализа. </w:t>
      </w:r>
    </w:p>
    <w:p w14:paraId="1EE87C2C"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Спектральный анализ применяется для количественной оценки частотно-временных изменений колебательных процессов в сигнале ВСР. Применение спектрального анализа позволяет наглядно представить соотношения разных компонентов сердечного ритма, отражающих активность определенных звеньев регуляторных механизмов, участвующих в его организации. При спектральном анализе сигналов ВСР выделяют следующие спектральные компоненты: высокочастотная (High Frequency — HF), низкочастотная (Low Frequency — LF), очень низкочастотная (Very Low Frequency — VLF) и ультранизкочастотные (Ultra Low Frequency — ULF). Согласно российским и западным стандартам исследования спектральных характеристик ВСР проводят в следующих диапазонах частот [10; 60]:</w:t>
      </w:r>
    </w:p>
    <w:p w14:paraId="57F06E16"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 xml:space="preserve"> · диапазон HF — от 0,4–0,15 Гц (2,5–6,5 с);</w:t>
      </w:r>
    </w:p>
    <w:p w14:paraId="3DBC347C"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 xml:space="preserve"> · диапазон LF — от 0,15–0,04 Гц (6,5–25 с);</w:t>
      </w:r>
    </w:p>
    <w:p w14:paraId="78364180"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 xml:space="preserve"> · диапазон VLF — от 0,04–0,003 до Гц (25–333 с);</w:t>
      </w:r>
    </w:p>
    <w:p w14:paraId="547BBE24"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 xml:space="preserve"> · диапазон ULF — частоты ниже 0,003 Гц. </w:t>
      </w:r>
    </w:p>
    <w:p w14:paraId="2A3A419F" w14:textId="0E20CEBE"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При анализе кратковременных 5-минутных записей диапазон ULF не анализируется. Активность парасимпатического звена вегетативной нервной системы и активность автономного контура регуляции характеризуются мощностью высокочастотной составляющей спектра HF. Мощность низкочастотной составляющей спектра LF характеризует преимущественно состояние симпатического центра регуляции сосудистого тонуса.</w:t>
      </w:r>
    </w:p>
    <w:p w14:paraId="17F442BC" w14:textId="370F5DD9"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Мощность очень низкочастотной составляющей спектра</w:t>
      </w:r>
      <w:r w:rsidR="00CA32DE">
        <w:rPr>
          <w:rFonts w:ascii="Times New Roman" w:hAnsi="Times New Roman" w:cs="Times New Roman"/>
          <w:sz w:val="28"/>
          <w:szCs w:val="28"/>
        </w:rPr>
        <w:t xml:space="preserve"> </w:t>
      </w:r>
      <w:r w:rsidRPr="0035763C">
        <w:rPr>
          <w:rFonts w:ascii="Times New Roman" w:hAnsi="Times New Roman" w:cs="Times New Roman"/>
          <w:sz w:val="28"/>
          <w:szCs w:val="28"/>
        </w:rPr>
        <w:t>VLF обусловлена влиянием на ритм сердца надсегментарного уровня регуляции, поскольку амплитуда этих волн тесно связана с психоэмоциональным напряжением и функциональным состоянием коры головного мозга.</w:t>
      </w:r>
    </w:p>
    <w:p w14:paraId="10B0F533"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При спектральном анализе ВСР применяют прямое дискретное преобразование Фурье в частотный спектр дискретного сигнала x(kΔ</w:t>
      </w:r>
      <w:r w:rsidRPr="0035763C">
        <w:rPr>
          <w:rFonts w:ascii="Times New Roman" w:hAnsi="Times New Roman" w:cs="Times New Roman"/>
          <w:sz w:val="28"/>
          <w:szCs w:val="28"/>
          <w:lang w:val="en-US"/>
        </w:rPr>
        <w:t>t</w:t>
      </w:r>
      <w:r w:rsidRPr="0035763C">
        <w:rPr>
          <w:rFonts w:ascii="Times New Roman" w:hAnsi="Times New Roman" w:cs="Times New Roman"/>
          <w:sz w:val="28"/>
          <w:szCs w:val="28"/>
        </w:rPr>
        <w:t>) :</w:t>
      </w:r>
    </w:p>
    <w:p w14:paraId="6FBB6344"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noProof/>
          <w:sz w:val="28"/>
          <w:szCs w:val="28"/>
        </w:rPr>
        <w:lastRenderedPageBreak/>
        <w:drawing>
          <wp:inline distT="0" distB="0" distL="0" distR="0" wp14:anchorId="7DA28C90" wp14:editId="5FF767E5">
            <wp:extent cx="2127250" cy="406400"/>
            <wp:effectExtent l="0" t="0" r="6350" b="0"/>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rotWithShape="1">
                    <a:blip r:embed="rId9"/>
                    <a:srcRect l="30465" t="46940" r="33726" b="40897"/>
                    <a:stretch/>
                  </pic:blipFill>
                  <pic:spPr bwMode="auto">
                    <a:xfrm>
                      <a:off x="0" y="0"/>
                      <a:ext cx="2127250" cy="406400"/>
                    </a:xfrm>
                    <a:prstGeom prst="rect">
                      <a:avLst/>
                    </a:prstGeom>
                    <a:ln>
                      <a:noFill/>
                    </a:ln>
                    <a:extLst>
                      <a:ext uri="{53640926-AAD7-44D8-BBD7-CCE9431645EC}">
                        <a14:shadowObscured xmlns:a14="http://schemas.microsoft.com/office/drawing/2010/main"/>
                      </a:ext>
                    </a:extLst>
                  </pic:spPr>
                </pic:pic>
              </a:graphicData>
            </a:graphic>
          </wp:inline>
        </w:drawing>
      </w:r>
    </w:p>
    <w:p w14:paraId="02DC1B52"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где N — количество отсчетов сигнала x(kΔ</w:t>
      </w:r>
      <w:r w:rsidRPr="0035763C">
        <w:rPr>
          <w:rFonts w:ascii="Times New Roman" w:hAnsi="Times New Roman" w:cs="Times New Roman"/>
          <w:sz w:val="28"/>
          <w:szCs w:val="28"/>
          <w:lang w:val="en-US"/>
        </w:rPr>
        <w:t>t</w:t>
      </w:r>
      <w:r w:rsidRPr="0035763C">
        <w:rPr>
          <w:rFonts w:ascii="Times New Roman" w:hAnsi="Times New Roman" w:cs="Times New Roman"/>
          <w:sz w:val="28"/>
          <w:szCs w:val="28"/>
        </w:rPr>
        <w:t>); k = l = 0, 1, …; (N — 1) — номер отсчета; ∆t — интервал времени между отсчетами; T = (N — 1)∆t — временной интервал анализируемого сигнала; Δw= 2</w:t>
      </w:r>
      <w:r w:rsidRPr="0035763C">
        <w:rPr>
          <w:rFonts w:ascii="Times New Roman" w:hAnsi="Times New Roman" w:cs="Times New Roman"/>
          <w:sz w:val="28"/>
          <w:szCs w:val="28"/>
          <w:lang w:val="en-US"/>
        </w:rPr>
        <w:t>pi</w:t>
      </w:r>
      <w:r w:rsidRPr="0035763C">
        <w:rPr>
          <w:rFonts w:ascii="Times New Roman" w:hAnsi="Times New Roman" w:cs="Times New Roman"/>
          <w:sz w:val="28"/>
          <w:szCs w:val="28"/>
        </w:rPr>
        <w:t>/</w:t>
      </w:r>
      <w:r w:rsidRPr="0035763C">
        <w:rPr>
          <w:rFonts w:ascii="Times New Roman" w:hAnsi="Times New Roman" w:cs="Times New Roman"/>
          <w:sz w:val="28"/>
          <w:szCs w:val="28"/>
          <w:lang w:val="en-US"/>
        </w:rPr>
        <w:t>T</w:t>
      </w:r>
      <w:r w:rsidRPr="0035763C">
        <w:rPr>
          <w:rFonts w:ascii="Times New Roman" w:hAnsi="Times New Roman" w:cs="Times New Roman"/>
          <w:sz w:val="28"/>
          <w:szCs w:val="28"/>
        </w:rPr>
        <w:t xml:space="preserve"> – шаг спектра в частотной области.</w:t>
      </w:r>
    </w:p>
    <w:p w14:paraId="5110D6C1"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Для преобразования частотного спектра X(</w:t>
      </w:r>
      <w:r w:rsidRPr="0035763C">
        <w:rPr>
          <w:rFonts w:ascii="Times New Roman" w:hAnsi="Times New Roman" w:cs="Times New Roman"/>
          <w:sz w:val="28"/>
          <w:szCs w:val="28"/>
          <w:lang w:val="en-US"/>
        </w:rPr>
        <w:t>l</w:t>
      </w:r>
      <w:r w:rsidRPr="0035763C">
        <w:rPr>
          <w:rFonts w:ascii="Times New Roman" w:hAnsi="Times New Roman" w:cs="Times New Roman"/>
          <w:sz w:val="28"/>
          <w:szCs w:val="28"/>
        </w:rPr>
        <w:t>Δw) в дискретный сигнал x(kΔ</w:t>
      </w:r>
      <w:r w:rsidRPr="0035763C">
        <w:rPr>
          <w:rFonts w:ascii="Times New Roman" w:hAnsi="Times New Roman" w:cs="Times New Roman"/>
          <w:sz w:val="28"/>
          <w:szCs w:val="28"/>
          <w:lang w:val="en-US"/>
        </w:rPr>
        <w:t>t</w:t>
      </w:r>
      <w:r w:rsidRPr="0035763C">
        <w:rPr>
          <w:rFonts w:ascii="Times New Roman" w:hAnsi="Times New Roman" w:cs="Times New Roman"/>
          <w:sz w:val="28"/>
          <w:szCs w:val="28"/>
        </w:rPr>
        <w:t>) используют обратное преобразование Фурье:</w:t>
      </w:r>
    </w:p>
    <w:p w14:paraId="0E0B8C46"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noProof/>
          <w:sz w:val="28"/>
          <w:szCs w:val="28"/>
        </w:rPr>
        <w:drawing>
          <wp:inline distT="0" distB="0" distL="0" distR="0" wp14:anchorId="3159B880" wp14:editId="5A07C716">
            <wp:extent cx="2876550" cy="577850"/>
            <wp:effectExtent l="0" t="0" r="0" b="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rotWithShape="1">
                    <a:blip r:embed="rId10"/>
                    <a:srcRect l="24051" t="41429" r="27525" b="41277"/>
                    <a:stretch/>
                  </pic:blipFill>
                  <pic:spPr bwMode="auto">
                    <a:xfrm>
                      <a:off x="0" y="0"/>
                      <a:ext cx="2876550" cy="577850"/>
                    </a:xfrm>
                    <a:prstGeom prst="rect">
                      <a:avLst/>
                    </a:prstGeom>
                    <a:ln>
                      <a:noFill/>
                    </a:ln>
                    <a:extLst>
                      <a:ext uri="{53640926-AAD7-44D8-BBD7-CCE9431645EC}">
                        <a14:shadowObscured xmlns:a14="http://schemas.microsoft.com/office/drawing/2010/main"/>
                      </a:ext>
                    </a:extLst>
                  </pic:spPr>
                </pic:pic>
              </a:graphicData>
            </a:graphic>
          </wp:inline>
        </w:drawing>
      </w:r>
    </w:p>
    <w:p w14:paraId="6C1121F5"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Под спектральной мощностью понимается следующее выражение:</w:t>
      </w:r>
    </w:p>
    <w:p w14:paraId="6850AD9C"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noProof/>
          <w:sz w:val="28"/>
          <w:szCs w:val="28"/>
        </w:rPr>
        <w:drawing>
          <wp:inline distT="0" distB="0" distL="0" distR="0" wp14:anchorId="776D86DB" wp14:editId="3FDB8707">
            <wp:extent cx="1276350" cy="596900"/>
            <wp:effectExtent l="0" t="0" r="0" b="0"/>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rotWithShape="1">
                    <a:blip r:embed="rId11"/>
                    <a:srcRect l="37734" t="72976" r="40780" b="9160"/>
                    <a:stretch/>
                  </pic:blipFill>
                  <pic:spPr bwMode="auto">
                    <a:xfrm>
                      <a:off x="0" y="0"/>
                      <a:ext cx="1276350" cy="596900"/>
                    </a:xfrm>
                    <a:prstGeom prst="rect">
                      <a:avLst/>
                    </a:prstGeom>
                    <a:ln>
                      <a:noFill/>
                    </a:ln>
                    <a:extLst>
                      <a:ext uri="{53640926-AAD7-44D8-BBD7-CCE9431645EC}">
                        <a14:shadowObscured xmlns:a14="http://schemas.microsoft.com/office/drawing/2010/main"/>
                      </a:ext>
                    </a:extLst>
                  </pic:spPr>
                </pic:pic>
              </a:graphicData>
            </a:graphic>
          </wp:inline>
        </w:drawing>
      </w:r>
    </w:p>
    <w:p w14:paraId="7A213261"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 xml:space="preserve">Далее вычисляют: </w:t>
      </w:r>
    </w:p>
    <w:p w14:paraId="6696A4FA"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 абсолютную спектральную мощность в каждом частотном диапазоне HF, LF и VLF:</w:t>
      </w:r>
    </w:p>
    <w:p w14:paraId="3C4400D5"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noProof/>
          <w:sz w:val="28"/>
          <w:szCs w:val="28"/>
        </w:rPr>
        <w:drawing>
          <wp:inline distT="0" distB="0" distL="0" distR="0" wp14:anchorId="63D800F7" wp14:editId="70A9F35F">
            <wp:extent cx="1104900" cy="645515"/>
            <wp:effectExtent l="0" t="0" r="0" b="254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rotWithShape="1">
                    <a:blip r:embed="rId12"/>
                    <a:srcRect l="30358" t="26226" r="39818" b="42797"/>
                    <a:stretch/>
                  </pic:blipFill>
                  <pic:spPr bwMode="auto">
                    <a:xfrm>
                      <a:off x="0" y="0"/>
                      <a:ext cx="1111966" cy="649643"/>
                    </a:xfrm>
                    <a:prstGeom prst="rect">
                      <a:avLst/>
                    </a:prstGeom>
                    <a:ln>
                      <a:noFill/>
                    </a:ln>
                    <a:extLst>
                      <a:ext uri="{53640926-AAD7-44D8-BBD7-CCE9431645EC}">
                        <a14:shadowObscured xmlns:a14="http://schemas.microsoft.com/office/drawing/2010/main"/>
                      </a:ext>
                    </a:extLst>
                  </pic:spPr>
                </pic:pic>
              </a:graphicData>
            </a:graphic>
          </wp:inline>
        </w:drawing>
      </w:r>
    </w:p>
    <w:p w14:paraId="17E0C871"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noProof/>
          <w:sz w:val="28"/>
          <w:szCs w:val="28"/>
        </w:rPr>
        <w:drawing>
          <wp:inline distT="0" distB="0" distL="0" distR="0" wp14:anchorId="42EA7614" wp14:editId="37C0ACC4">
            <wp:extent cx="1079500" cy="1333500"/>
            <wp:effectExtent l="0" t="0" r="6350" b="0"/>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rotWithShape="1">
                    <a:blip r:embed="rId13"/>
                    <a:srcRect l="26938" t="20524" r="42170" b="11631"/>
                    <a:stretch/>
                  </pic:blipFill>
                  <pic:spPr bwMode="auto">
                    <a:xfrm>
                      <a:off x="0" y="0"/>
                      <a:ext cx="1081859" cy="1336414"/>
                    </a:xfrm>
                    <a:prstGeom prst="rect">
                      <a:avLst/>
                    </a:prstGeom>
                    <a:ln>
                      <a:noFill/>
                    </a:ln>
                    <a:extLst>
                      <a:ext uri="{53640926-AAD7-44D8-BBD7-CCE9431645EC}">
                        <a14:shadowObscured xmlns:a14="http://schemas.microsoft.com/office/drawing/2010/main"/>
                      </a:ext>
                    </a:extLst>
                  </pic:spPr>
                </pic:pic>
              </a:graphicData>
            </a:graphic>
          </wp:inline>
        </w:drawing>
      </w:r>
    </w:p>
    <w:p w14:paraId="25766175"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где L</w:t>
      </w:r>
      <w:r w:rsidRPr="0035763C">
        <w:rPr>
          <w:rFonts w:ascii="Times New Roman" w:hAnsi="Times New Roman" w:cs="Times New Roman"/>
          <w:sz w:val="28"/>
          <w:szCs w:val="28"/>
          <w:vertAlign w:val="subscript"/>
        </w:rPr>
        <w:t>HFf</w:t>
      </w:r>
      <w:r w:rsidRPr="0035763C">
        <w:rPr>
          <w:rFonts w:ascii="Times New Roman" w:hAnsi="Times New Roman" w:cs="Times New Roman"/>
          <w:sz w:val="28"/>
          <w:szCs w:val="28"/>
        </w:rPr>
        <w:t xml:space="preserve"> , L</w:t>
      </w:r>
      <w:r w:rsidRPr="0035763C">
        <w:rPr>
          <w:rFonts w:ascii="Times New Roman" w:hAnsi="Times New Roman" w:cs="Times New Roman"/>
          <w:sz w:val="28"/>
          <w:szCs w:val="28"/>
          <w:vertAlign w:val="subscript"/>
        </w:rPr>
        <w:t xml:space="preserve">HFi </w:t>
      </w:r>
      <w:r w:rsidRPr="0035763C">
        <w:rPr>
          <w:rFonts w:ascii="Times New Roman" w:hAnsi="Times New Roman" w:cs="Times New Roman"/>
          <w:sz w:val="28"/>
          <w:szCs w:val="28"/>
        </w:rPr>
        <w:t>, L</w:t>
      </w:r>
      <w:r w:rsidRPr="0035763C">
        <w:rPr>
          <w:rFonts w:ascii="Times New Roman" w:hAnsi="Times New Roman" w:cs="Times New Roman"/>
          <w:sz w:val="28"/>
          <w:szCs w:val="28"/>
          <w:vertAlign w:val="subscript"/>
        </w:rPr>
        <w:t xml:space="preserve">LFf </w:t>
      </w:r>
      <w:r w:rsidRPr="0035763C">
        <w:rPr>
          <w:rFonts w:ascii="Times New Roman" w:hAnsi="Times New Roman" w:cs="Times New Roman"/>
          <w:sz w:val="28"/>
          <w:szCs w:val="28"/>
        </w:rPr>
        <w:t>, L</w:t>
      </w:r>
      <w:r w:rsidRPr="0035763C">
        <w:rPr>
          <w:rFonts w:ascii="Times New Roman" w:hAnsi="Times New Roman" w:cs="Times New Roman"/>
          <w:sz w:val="28"/>
          <w:szCs w:val="28"/>
          <w:vertAlign w:val="subscript"/>
        </w:rPr>
        <w:t xml:space="preserve">LFi </w:t>
      </w:r>
      <w:r w:rsidRPr="0035763C">
        <w:rPr>
          <w:rFonts w:ascii="Times New Roman" w:hAnsi="Times New Roman" w:cs="Times New Roman"/>
          <w:sz w:val="28"/>
          <w:szCs w:val="28"/>
        </w:rPr>
        <w:t>, L</w:t>
      </w:r>
      <w:r w:rsidRPr="0035763C">
        <w:rPr>
          <w:rFonts w:ascii="Times New Roman" w:hAnsi="Times New Roman" w:cs="Times New Roman"/>
          <w:sz w:val="28"/>
          <w:szCs w:val="28"/>
          <w:vertAlign w:val="subscript"/>
        </w:rPr>
        <w:t>VLFf</w:t>
      </w:r>
      <w:r w:rsidRPr="0035763C">
        <w:rPr>
          <w:rFonts w:ascii="Times New Roman" w:hAnsi="Times New Roman" w:cs="Times New Roman"/>
          <w:sz w:val="28"/>
          <w:szCs w:val="28"/>
        </w:rPr>
        <w:t xml:space="preserve"> , L</w:t>
      </w:r>
      <w:r w:rsidRPr="0035763C">
        <w:rPr>
          <w:rFonts w:ascii="Times New Roman" w:hAnsi="Times New Roman" w:cs="Times New Roman"/>
          <w:sz w:val="28"/>
          <w:szCs w:val="28"/>
          <w:vertAlign w:val="subscript"/>
        </w:rPr>
        <w:t>VLFi</w:t>
      </w:r>
      <w:r w:rsidRPr="0035763C">
        <w:rPr>
          <w:rFonts w:ascii="Times New Roman" w:hAnsi="Times New Roman" w:cs="Times New Roman"/>
          <w:sz w:val="28"/>
          <w:szCs w:val="28"/>
        </w:rPr>
        <w:t xml:space="preserve"> — номера граничных отсчетов спектральной мощности P</w:t>
      </w:r>
      <w:r w:rsidRPr="0035763C">
        <w:rPr>
          <w:rFonts w:ascii="Times New Roman" w:hAnsi="Times New Roman" w:cs="Times New Roman"/>
          <w:sz w:val="28"/>
          <w:szCs w:val="28"/>
          <w:vertAlign w:val="subscript"/>
        </w:rPr>
        <w:t>l</w:t>
      </w:r>
      <w:r w:rsidRPr="0035763C">
        <w:rPr>
          <w:rFonts w:ascii="Times New Roman" w:hAnsi="Times New Roman" w:cs="Times New Roman"/>
          <w:sz w:val="28"/>
          <w:szCs w:val="28"/>
        </w:rPr>
        <w:t xml:space="preserve"> в каждом частотном диапазоне HF, LF и VLF</w:t>
      </w:r>
    </w:p>
    <w:p w14:paraId="49858724"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 суммарную мощность спектра (Total Power — TP), которая определяется как сумма мощностей в диапазонах HF, LF и VLF</w:t>
      </w:r>
    </w:p>
    <w:p w14:paraId="229E4E6A"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 нормированное значение мощности в каждом частотном диапазоне в процентах от суммарной мощности спектра ТР — HFn, LFn и VLFn;</w:t>
      </w:r>
    </w:p>
    <w:p w14:paraId="2E330649"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 индекс вегетативного баланса — LF/HF;</w:t>
      </w:r>
    </w:p>
    <w:p w14:paraId="7684E6D3"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lastRenderedPageBreak/>
        <w:t>· индекс централизации</w:t>
      </w:r>
    </w:p>
    <w:p w14:paraId="6398115B"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noProof/>
          <w:sz w:val="28"/>
          <w:szCs w:val="28"/>
        </w:rPr>
        <w:drawing>
          <wp:inline distT="0" distB="0" distL="0" distR="0" wp14:anchorId="75B0AA53" wp14:editId="15832B2A">
            <wp:extent cx="793750" cy="285750"/>
            <wp:effectExtent l="0" t="0" r="635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rotWithShape="1">
                    <a:blip r:embed="rId14"/>
                    <a:srcRect l="41368" t="53592" r="45270" b="37856"/>
                    <a:stretch/>
                  </pic:blipFill>
                  <pic:spPr bwMode="auto">
                    <a:xfrm>
                      <a:off x="0" y="0"/>
                      <a:ext cx="793750" cy="285750"/>
                    </a:xfrm>
                    <a:prstGeom prst="rect">
                      <a:avLst/>
                    </a:prstGeom>
                    <a:ln>
                      <a:noFill/>
                    </a:ln>
                    <a:extLst>
                      <a:ext uri="{53640926-AAD7-44D8-BBD7-CCE9431645EC}">
                        <a14:shadowObscured xmlns:a14="http://schemas.microsoft.com/office/drawing/2010/main"/>
                      </a:ext>
                    </a:extLst>
                  </pic:spPr>
                </pic:pic>
              </a:graphicData>
            </a:graphic>
          </wp:inline>
        </w:drawing>
      </w:r>
    </w:p>
    <w:p w14:paraId="5BDEAEB1"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 индекс активации подкорковых нервных центров</w:t>
      </w:r>
    </w:p>
    <w:p w14:paraId="08E0A5F4"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noProof/>
          <w:sz w:val="28"/>
          <w:szCs w:val="28"/>
        </w:rPr>
        <w:drawing>
          <wp:inline distT="0" distB="0" distL="0" distR="0" wp14:anchorId="641BAB38" wp14:editId="14846FB1">
            <wp:extent cx="654050" cy="323850"/>
            <wp:effectExtent l="0" t="0" r="0" b="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rotWithShape="1">
                    <a:blip r:embed="rId15"/>
                    <a:srcRect l="42330" t="70126" r="46659" b="20183"/>
                    <a:stretch/>
                  </pic:blipFill>
                  <pic:spPr bwMode="auto">
                    <a:xfrm>
                      <a:off x="0" y="0"/>
                      <a:ext cx="654050" cy="323850"/>
                    </a:xfrm>
                    <a:prstGeom prst="rect">
                      <a:avLst/>
                    </a:prstGeom>
                    <a:ln>
                      <a:noFill/>
                    </a:ln>
                    <a:extLst>
                      <a:ext uri="{53640926-AAD7-44D8-BBD7-CCE9431645EC}">
                        <a14:shadowObscured xmlns:a14="http://schemas.microsoft.com/office/drawing/2010/main"/>
                      </a:ext>
                    </a:extLst>
                  </pic:spPr>
                </pic:pic>
              </a:graphicData>
            </a:graphic>
          </wp:inline>
        </w:drawing>
      </w:r>
    </w:p>
    <w:p w14:paraId="2D4B3977" w14:textId="4A87570F" w:rsidR="0097384E" w:rsidRPr="0035763C" w:rsidRDefault="00673AA2" w:rsidP="0097384E">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З</w:t>
      </w:r>
      <w:r w:rsidR="0097384E" w:rsidRPr="0035763C">
        <w:rPr>
          <w:rFonts w:ascii="Times New Roman" w:hAnsi="Times New Roman" w:cs="Times New Roman"/>
          <w:sz w:val="28"/>
          <w:szCs w:val="28"/>
        </w:rPr>
        <w:t>начения интенсивностей нормированных значений спектральных составляющих ВСР в норме, %:</w:t>
      </w:r>
    </w:p>
    <w:p w14:paraId="39E84A12"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 xml:space="preserve">HFn.......................... 10–30 </w:t>
      </w:r>
    </w:p>
    <w:p w14:paraId="1F6E6517"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 xml:space="preserve">LFn .......................... 15–45 </w:t>
      </w:r>
    </w:p>
    <w:p w14:paraId="6928E0F2" w14:textId="77777777" w:rsidR="0097384E" w:rsidRPr="0035763C" w:rsidRDefault="0097384E" w:rsidP="0097384E">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VLFn ........................ 20–60</w:t>
      </w:r>
    </w:p>
    <w:p w14:paraId="3901B6B9" w14:textId="7E79944E" w:rsidR="00A16F06" w:rsidRDefault="00673AA2" w:rsidP="00673AA2">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673AA2">
        <w:rPr>
          <w:color w:val="000000"/>
          <w:sz w:val="27"/>
          <w:szCs w:val="27"/>
        </w:rPr>
        <w:t>У</w:t>
      </w:r>
      <w:r>
        <w:rPr>
          <w:color w:val="000000"/>
          <w:sz w:val="27"/>
          <w:szCs w:val="27"/>
        </w:rPr>
        <w:t xml:space="preserve"> </w:t>
      </w:r>
      <w:r w:rsidR="00C752CE">
        <w:rPr>
          <w:color w:val="000000"/>
          <w:sz w:val="27"/>
          <w:szCs w:val="27"/>
        </w:rPr>
        <w:t>преобразования</w:t>
      </w:r>
      <w:r>
        <w:rPr>
          <w:color w:val="000000"/>
          <w:sz w:val="27"/>
          <w:szCs w:val="27"/>
        </w:rPr>
        <w:t xml:space="preserve"> Фурье есть свои недостатки. </w:t>
      </w:r>
      <w:r w:rsidR="00C752CE">
        <w:rPr>
          <w:color w:val="000000"/>
          <w:sz w:val="27"/>
          <w:szCs w:val="27"/>
        </w:rPr>
        <w:t xml:space="preserve">Оно </w:t>
      </w:r>
      <w:r>
        <w:rPr>
          <w:color w:val="000000"/>
          <w:sz w:val="27"/>
          <w:szCs w:val="27"/>
        </w:rPr>
        <w:t xml:space="preserve">характеризует сигналы глобально, но игнорирует локальную информацию. </w:t>
      </w:r>
      <w:r w:rsidR="00C752CE">
        <w:rPr>
          <w:color w:val="000000"/>
          <w:sz w:val="27"/>
          <w:szCs w:val="27"/>
        </w:rPr>
        <w:t>Быстрое преобразование Фурье</w:t>
      </w:r>
      <w:r w:rsidR="00C752CE" w:rsidRPr="004067B9">
        <w:rPr>
          <w:rFonts w:ascii="Times New Roman" w:eastAsia="Times New Roman" w:hAnsi="Times New Roman" w:cs="Times New Roman"/>
          <w:color w:val="000000"/>
          <w:sz w:val="27"/>
          <w:szCs w:val="27"/>
          <w:lang w:eastAsia="ru-RU"/>
        </w:rPr>
        <w:t xml:space="preserve"> предоставляет подробную информацию о частоте, оно не может предоставить никакой информации относительно времени появления частотных компонентов для нестационарного входного сигнала. Эта проблема может быть решена с помощью кратковременного преобразования Фурье</w:t>
      </w:r>
      <w:r w:rsidR="00A16F06">
        <w:rPr>
          <w:rFonts w:ascii="Times New Roman" w:eastAsia="Times New Roman" w:hAnsi="Times New Roman" w:cs="Times New Roman"/>
          <w:color w:val="000000"/>
          <w:sz w:val="27"/>
          <w:szCs w:val="27"/>
          <w:lang w:eastAsia="ru-RU"/>
        </w:rPr>
        <w:t xml:space="preserve"> (КПФ)</w:t>
      </w:r>
      <w:r w:rsidR="00C752CE" w:rsidRPr="004067B9">
        <w:rPr>
          <w:rFonts w:ascii="Times New Roman" w:eastAsia="Times New Roman" w:hAnsi="Times New Roman" w:cs="Times New Roman"/>
          <w:color w:val="000000"/>
          <w:sz w:val="27"/>
          <w:szCs w:val="27"/>
          <w:lang w:eastAsia="ru-RU"/>
        </w:rPr>
        <w:t xml:space="preserve">. </w:t>
      </w:r>
      <w:r w:rsidR="00C752CE">
        <w:rPr>
          <w:rFonts w:ascii="Times New Roman" w:eastAsia="Times New Roman" w:hAnsi="Times New Roman" w:cs="Times New Roman"/>
          <w:color w:val="000000"/>
          <w:sz w:val="27"/>
          <w:szCs w:val="27"/>
          <w:lang w:eastAsia="ru-RU"/>
        </w:rPr>
        <w:t>Оно</w:t>
      </w:r>
      <w:r w:rsidR="00C752CE" w:rsidRPr="004067B9">
        <w:rPr>
          <w:rFonts w:ascii="Times New Roman" w:eastAsia="Times New Roman" w:hAnsi="Times New Roman" w:cs="Times New Roman"/>
          <w:color w:val="000000"/>
          <w:sz w:val="27"/>
          <w:szCs w:val="27"/>
          <w:lang w:eastAsia="ru-RU"/>
        </w:rPr>
        <w:t xml:space="preserve"> может использоваться для преобразования нестационарного сигнала из временной области в частотно-временную область с использованием оконной функции, которая также называется оконным преобразованием Фурье.</w:t>
      </w:r>
      <w:r w:rsidR="00A16F06">
        <w:rPr>
          <w:rFonts w:ascii="Times New Roman" w:eastAsia="Times New Roman" w:hAnsi="Times New Roman" w:cs="Times New Roman"/>
          <w:color w:val="000000"/>
          <w:sz w:val="27"/>
          <w:szCs w:val="27"/>
          <w:lang w:eastAsia="ru-RU"/>
        </w:rPr>
        <w:t xml:space="preserve"> С помощью КПФ можно вычислить р</w:t>
      </w:r>
      <w:r w:rsidR="00C752CE" w:rsidRPr="004067B9">
        <w:rPr>
          <w:rFonts w:ascii="Times New Roman" w:eastAsia="Times New Roman" w:hAnsi="Times New Roman" w:cs="Times New Roman"/>
          <w:color w:val="000000"/>
          <w:sz w:val="27"/>
          <w:szCs w:val="27"/>
          <w:lang w:eastAsia="ru-RU"/>
        </w:rPr>
        <w:t xml:space="preserve">аспределение энергии сигнала ЭКГ, </w:t>
      </w:r>
      <w:r w:rsidR="00A16F06">
        <w:rPr>
          <w:rFonts w:ascii="Times New Roman" w:eastAsia="Times New Roman" w:hAnsi="Times New Roman" w:cs="Times New Roman"/>
          <w:color w:val="000000"/>
          <w:sz w:val="27"/>
          <w:szCs w:val="27"/>
          <w:lang w:eastAsia="ru-RU"/>
        </w:rPr>
        <w:t xml:space="preserve">а </w:t>
      </w:r>
      <w:r w:rsidR="00C752CE" w:rsidRPr="004067B9">
        <w:rPr>
          <w:rFonts w:ascii="Times New Roman" w:eastAsia="Times New Roman" w:hAnsi="Times New Roman" w:cs="Times New Roman"/>
          <w:color w:val="000000"/>
          <w:sz w:val="27"/>
          <w:szCs w:val="27"/>
          <w:lang w:eastAsia="ru-RU"/>
        </w:rPr>
        <w:t>затем</w:t>
      </w:r>
      <w:r w:rsidR="00A16F06">
        <w:rPr>
          <w:rFonts w:ascii="Times New Roman" w:eastAsia="Times New Roman" w:hAnsi="Times New Roman" w:cs="Times New Roman"/>
          <w:color w:val="000000"/>
          <w:sz w:val="27"/>
          <w:szCs w:val="27"/>
          <w:lang w:eastAsia="ru-RU"/>
        </w:rPr>
        <w:t xml:space="preserve"> пе</w:t>
      </w:r>
      <w:r w:rsidR="00C752CE" w:rsidRPr="004067B9">
        <w:rPr>
          <w:rFonts w:ascii="Times New Roman" w:eastAsia="Times New Roman" w:hAnsi="Times New Roman" w:cs="Times New Roman"/>
          <w:color w:val="000000"/>
          <w:sz w:val="27"/>
          <w:szCs w:val="27"/>
          <w:lang w:eastAsia="ru-RU"/>
        </w:rPr>
        <w:t>реда</w:t>
      </w:r>
      <w:r w:rsidR="00A16F06">
        <w:rPr>
          <w:rFonts w:ascii="Times New Roman" w:eastAsia="Times New Roman" w:hAnsi="Times New Roman" w:cs="Times New Roman"/>
          <w:color w:val="000000"/>
          <w:sz w:val="27"/>
          <w:szCs w:val="27"/>
          <w:lang w:eastAsia="ru-RU"/>
        </w:rPr>
        <w:t>ть</w:t>
      </w:r>
      <w:r w:rsidR="00C752CE" w:rsidRPr="004067B9">
        <w:rPr>
          <w:rFonts w:ascii="Times New Roman" w:eastAsia="Times New Roman" w:hAnsi="Times New Roman" w:cs="Times New Roman"/>
          <w:color w:val="000000"/>
          <w:sz w:val="27"/>
          <w:szCs w:val="27"/>
          <w:lang w:eastAsia="ru-RU"/>
        </w:rPr>
        <w:t xml:space="preserve"> в алгоритмы классификации для диагностики. </w:t>
      </w:r>
    </w:p>
    <w:p w14:paraId="679A1EE3" w14:textId="16245732" w:rsidR="004067B9" w:rsidRDefault="00A16F06" w:rsidP="00FB0399">
      <w:pPr>
        <w:spacing w:before="100" w:beforeAutospacing="1" w:after="100" w:afterAutospacing="1" w:line="240" w:lineRule="auto"/>
        <w:rPr>
          <w:rFonts w:ascii="Times New Roman" w:eastAsia="Times New Roman" w:hAnsi="Times New Roman" w:cs="Times New Roman"/>
          <w:color w:val="000000"/>
          <w:sz w:val="27"/>
          <w:szCs w:val="27"/>
          <w:lang w:eastAsia="ru-RU"/>
        </w:rPr>
      </w:pPr>
      <w:r>
        <w:rPr>
          <w:rFonts w:ascii="Times New Roman" w:eastAsia="Times New Roman" w:hAnsi="Times New Roman" w:cs="Times New Roman"/>
          <w:color w:val="000000"/>
          <w:sz w:val="27"/>
          <w:szCs w:val="27"/>
          <w:lang w:eastAsia="ru-RU"/>
        </w:rPr>
        <w:t xml:space="preserve">КПФ </w:t>
      </w:r>
      <w:r w:rsidR="00C752CE" w:rsidRPr="004067B9">
        <w:rPr>
          <w:rFonts w:ascii="Times New Roman" w:eastAsia="Times New Roman" w:hAnsi="Times New Roman" w:cs="Times New Roman"/>
          <w:color w:val="000000"/>
          <w:sz w:val="27"/>
          <w:szCs w:val="27"/>
          <w:lang w:eastAsia="ru-RU"/>
        </w:rPr>
        <w:t xml:space="preserve">и </w:t>
      </w:r>
      <w:r>
        <w:rPr>
          <w:rFonts w:ascii="Times New Roman" w:eastAsia="Times New Roman" w:hAnsi="Times New Roman" w:cs="Times New Roman"/>
          <w:color w:val="000000"/>
          <w:sz w:val="27"/>
          <w:szCs w:val="27"/>
          <w:lang w:eastAsia="ru-RU"/>
        </w:rPr>
        <w:t xml:space="preserve">нейронная сеть </w:t>
      </w:r>
      <w:r w:rsidR="00C752CE" w:rsidRPr="004067B9">
        <w:rPr>
          <w:rFonts w:ascii="Times New Roman" w:eastAsia="Times New Roman" w:hAnsi="Times New Roman" w:cs="Times New Roman"/>
          <w:color w:val="000000"/>
          <w:sz w:val="27"/>
          <w:szCs w:val="27"/>
          <w:lang w:eastAsia="ru-RU"/>
        </w:rPr>
        <w:t xml:space="preserve">2D-CNN </w:t>
      </w:r>
      <w:r>
        <w:rPr>
          <w:rFonts w:ascii="Times New Roman" w:eastAsia="Times New Roman" w:hAnsi="Times New Roman" w:cs="Times New Roman"/>
          <w:color w:val="000000"/>
          <w:sz w:val="27"/>
          <w:szCs w:val="27"/>
          <w:lang w:eastAsia="ru-RU"/>
        </w:rPr>
        <w:t xml:space="preserve">использовались </w:t>
      </w:r>
      <w:r w:rsidR="00C752CE" w:rsidRPr="004067B9">
        <w:rPr>
          <w:rFonts w:ascii="Times New Roman" w:eastAsia="Times New Roman" w:hAnsi="Times New Roman" w:cs="Times New Roman"/>
          <w:color w:val="000000"/>
          <w:sz w:val="27"/>
          <w:szCs w:val="27"/>
          <w:lang w:eastAsia="ru-RU"/>
        </w:rPr>
        <w:t xml:space="preserve">для классификации аритмий ЭКГ. Сигналы ЭКГ во временной области были сначала преобразованы в частотно-временные спектрограммы с помощью </w:t>
      </w:r>
      <w:r w:rsidR="00CF4F5B">
        <w:rPr>
          <w:rFonts w:ascii="Times New Roman" w:eastAsia="Times New Roman" w:hAnsi="Times New Roman" w:cs="Times New Roman"/>
          <w:color w:val="000000"/>
          <w:sz w:val="27"/>
          <w:szCs w:val="27"/>
          <w:lang w:eastAsia="ru-RU"/>
        </w:rPr>
        <w:t>КПФ</w:t>
      </w:r>
      <w:r w:rsidR="00C752CE" w:rsidRPr="004067B9">
        <w:rPr>
          <w:rFonts w:ascii="Times New Roman" w:eastAsia="Times New Roman" w:hAnsi="Times New Roman" w:cs="Times New Roman"/>
          <w:color w:val="000000"/>
          <w:sz w:val="27"/>
          <w:szCs w:val="27"/>
          <w:lang w:eastAsia="ru-RU"/>
        </w:rPr>
        <w:t xml:space="preserve">. Впоследствии спектрограммы на основе </w:t>
      </w:r>
      <w:r w:rsidR="00CF4F5B">
        <w:rPr>
          <w:rFonts w:ascii="Times New Roman" w:eastAsia="Times New Roman" w:hAnsi="Times New Roman" w:cs="Times New Roman"/>
          <w:color w:val="000000"/>
          <w:sz w:val="27"/>
          <w:szCs w:val="27"/>
          <w:lang w:eastAsia="ru-RU"/>
        </w:rPr>
        <w:t>КПФ</w:t>
      </w:r>
      <w:r w:rsidR="00C752CE" w:rsidRPr="004067B9">
        <w:rPr>
          <w:rFonts w:ascii="Times New Roman" w:eastAsia="Times New Roman" w:hAnsi="Times New Roman" w:cs="Times New Roman"/>
          <w:color w:val="000000"/>
          <w:sz w:val="27"/>
          <w:szCs w:val="27"/>
          <w:lang w:eastAsia="ru-RU"/>
        </w:rPr>
        <w:t xml:space="preserve"> были поданы в 2D-CNN, что привело к средней точности 99,00%. </w:t>
      </w:r>
      <w:r w:rsidR="00CF4F5B">
        <w:rPr>
          <w:rFonts w:ascii="Times New Roman" w:eastAsia="Times New Roman" w:hAnsi="Times New Roman" w:cs="Times New Roman"/>
          <w:color w:val="000000"/>
          <w:sz w:val="27"/>
          <w:szCs w:val="27"/>
          <w:lang w:eastAsia="ru-RU"/>
        </w:rPr>
        <w:t>КПФ</w:t>
      </w:r>
      <w:r w:rsidR="00C752CE" w:rsidRPr="004067B9">
        <w:rPr>
          <w:rFonts w:ascii="Times New Roman" w:eastAsia="Times New Roman" w:hAnsi="Times New Roman" w:cs="Times New Roman"/>
          <w:color w:val="000000"/>
          <w:sz w:val="27"/>
          <w:szCs w:val="27"/>
          <w:lang w:eastAsia="ru-RU"/>
        </w:rPr>
        <w:t xml:space="preserve"> извлекает частотно-временную информацию, касающуюся точного местоположения частотных компонентов сигнала ЭКГ</w:t>
      </w:r>
      <w:r w:rsidR="00CF4F5B">
        <w:rPr>
          <w:rFonts w:ascii="Times New Roman" w:eastAsia="Times New Roman" w:hAnsi="Times New Roman" w:cs="Times New Roman"/>
          <w:color w:val="000000"/>
          <w:sz w:val="27"/>
          <w:szCs w:val="27"/>
          <w:lang w:eastAsia="ru-RU"/>
        </w:rPr>
        <w:t xml:space="preserve"> </w:t>
      </w:r>
      <w:r w:rsidR="00CF4F5B" w:rsidRPr="00CF4F5B">
        <w:rPr>
          <w:rFonts w:ascii="Times New Roman" w:eastAsia="Times New Roman" w:hAnsi="Times New Roman" w:cs="Times New Roman"/>
          <w:color w:val="000000"/>
          <w:sz w:val="27"/>
          <w:szCs w:val="27"/>
          <w:lang w:eastAsia="ru-RU"/>
        </w:rPr>
        <w:t>[6]</w:t>
      </w:r>
      <w:r w:rsidR="00CF4F5B">
        <w:rPr>
          <w:rFonts w:ascii="Times New Roman" w:eastAsia="Times New Roman" w:hAnsi="Times New Roman" w:cs="Times New Roman"/>
          <w:color w:val="000000"/>
          <w:sz w:val="27"/>
          <w:szCs w:val="27"/>
          <w:lang w:eastAsia="ru-RU"/>
        </w:rPr>
        <w:t xml:space="preserve">. </w:t>
      </w:r>
      <w:r w:rsidR="00CF4F5B" w:rsidRPr="00CF4F5B">
        <w:rPr>
          <w:color w:val="000000"/>
          <w:sz w:val="27"/>
          <w:szCs w:val="27"/>
        </w:rPr>
        <w:t xml:space="preserve"> </w:t>
      </w:r>
      <w:r w:rsidR="00CF4F5B">
        <w:rPr>
          <w:color w:val="000000"/>
          <w:sz w:val="27"/>
          <w:szCs w:val="27"/>
        </w:rPr>
        <w:t>Хотя кратковременное преобразование Фурье делит длительный сигнал на короткие сегменты равной длины, а затем вычисляет преобразование Фурье отдельно для каждого сегмента, большая ошибка кратковременного преобразования Фурье заключается в его фиксированном разрешении. Обычно ширина оконной функции зависит от того, как представлен сигнал. Широкое окно дает лучшее разрешение по частоте, но плохое разрешение по времени. Узкое окно дает хорошее временное разрешение, но плохое частотное разрешение.</w:t>
      </w:r>
      <w:r w:rsidR="00C752CE" w:rsidRPr="004067B9">
        <w:rPr>
          <w:rFonts w:ascii="Times New Roman" w:eastAsia="Times New Roman" w:hAnsi="Times New Roman" w:cs="Times New Roman"/>
          <w:color w:val="000000"/>
          <w:sz w:val="27"/>
          <w:szCs w:val="27"/>
          <w:lang w:eastAsia="ru-RU"/>
        </w:rPr>
        <w:t xml:space="preserve"> Чтобы преодолеть этот недостаток, </w:t>
      </w:r>
      <w:r w:rsidR="00CF4F5B">
        <w:rPr>
          <w:rFonts w:ascii="Times New Roman" w:eastAsia="Times New Roman" w:hAnsi="Times New Roman" w:cs="Times New Roman"/>
          <w:color w:val="000000"/>
          <w:sz w:val="27"/>
          <w:szCs w:val="27"/>
          <w:lang w:eastAsia="ru-RU"/>
        </w:rPr>
        <w:t xml:space="preserve">используется вейвлет-преобразование </w:t>
      </w:r>
      <w:r w:rsidR="00CF4F5B">
        <w:rPr>
          <w:rFonts w:ascii="Times New Roman" w:eastAsia="Times New Roman" w:hAnsi="Times New Roman" w:cs="Times New Roman"/>
          <w:color w:val="000000"/>
          <w:sz w:val="27"/>
          <w:szCs w:val="27"/>
          <w:lang w:val="en-US" w:eastAsia="ru-RU"/>
        </w:rPr>
        <w:t>[7]</w:t>
      </w:r>
      <w:r w:rsidR="00C752CE" w:rsidRPr="005169EA">
        <w:rPr>
          <w:rFonts w:ascii="Times New Roman" w:eastAsia="Times New Roman" w:hAnsi="Times New Roman" w:cs="Times New Roman"/>
          <w:color w:val="000000"/>
          <w:sz w:val="27"/>
          <w:szCs w:val="27"/>
          <w:lang w:eastAsia="ru-RU"/>
        </w:rPr>
        <w:t>.</w:t>
      </w:r>
    </w:p>
    <w:p w14:paraId="0B31DFFA" w14:textId="2B142AE3" w:rsidR="00FB0399" w:rsidRDefault="00FB0399" w:rsidP="00FB0399">
      <w:pPr>
        <w:spacing w:before="100" w:beforeAutospacing="1" w:after="100" w:afterAutospacing="1" w:line="240" w:lineRule="auto"/>
        <w:rPr>
          <w:rFonts w:ascii="Times New Roman" w:eastAsia="Times New Roman" w:hAnsi="Times New Roman" w:cs="Times New Roman"/>
          <w:color w:val="000000"/>
          <w:sz w:val="27"/>
          <w:szCs w:val="27"/>
          <w:lang w:eastAsia="ru-RU"/>
        </w:rPr>
      </w:pPr>
      <w:r w:rsidRPr="00FB0399">
        <w:rPr>
          <w:rFonts w:ascii="Times New Roman" w:eastAsia="Times New Roman" w:hAnsi="Times New Roman" w:cs="Times New Roman"/>
          <w:color w:val="000000"/>
          <w:sz w:val="27"/>
          <w:szCs w:val="27"/>
          <w:lang w:eastAsia="ru-RU"/>
        </w:rPr>
        <w:t xml:space="preserve">4. </w:t>
      </w:r>
      <w:r>
        <w:rPr>
          <w:rFonts w:ascii="Times New Roman" w:eastAsia="Times New Roman" w:hAnsi="Times New Roman" w:cs="Times New Roman"/>
          <w:color w:val="000000"/>
          <w:sz w:val="27"/>
          <w:szCs w:val="27"/>
          <w:lang w:eastAsia="ru-RU"/>
        </w:rPr>
        <w:t>Вейвлет-преобразование</w:t>
      </w:r>
    </w:p>
    <w:p w14:paraId="7C3D7E41" w14:textId="77777777" w:rsidR="00FB0399" w:rsidRPr="0035763C" w:rsidRDefault="00FB0399" w:rsidP="00FB0399">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lastRenderedPageBreak/>
        <w:t xml:space="preserve">Для анализа нестационарных сигналов применяется вейвлет-преобразование, которое позволяет выявлять частотно-временные неоднородности исследуемых процессов как стационарных, так и нестационарных. </w:t>
      </w:r>
    </w:p>
    <w:p w14:paraId="5E217EF2" w14:textId="77777777" w:rsidR="00FB0399" w:rsidRPr="0035763C" w:rsidRDefault="00FB0399" w:rsidP="00FB0399">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Уравнение для непрерывного интегрального вейвлет-преобразования анализируемого сигнала s(t) имеет следующий вид:</w:t>
      </w:r>
    </w:p>
    <w:p w14:paraId="460FE327" w14:textId="77777777" w:rsidR="00FB0399" w:rsidRPr="0035763C" w:rsidRDefault="00FB0399" w:rsidP="00FB0399">
      <w:pPr>
        <w:spacing w:after="0" w:line="360" w:lineRule="auto"/>
        <w:ind w:firstLine="709"/>
        <w:rPr>
          <w:rFonts w:ascii="Times New Roman" w:hAnsi="Times New Roman" w:cs="Times New Roman"/>
          <w:sz w:val="28"/>
          <w:szCs w:val="28"/>
        </w:rPr>
      </w:pPr>
      <w:r w:rsidRPr="0035763C">
        <w:rPr>
          <w:rFonts w:ascii="Times New Roman" w:hAnsi="Times New Roman" w:cs="Times New Roman"/>
          <w:noProof/>
          <w:sz w:val="28"/>
          <w:szCs w:val="28"/>
        </w:rPr>
        <w:drawing>
          <wp:inline distT="0" distB="0" distL="0" distR="0" wp14:anchorId="08FC72C4" wp14:editId="57CB7170">
            <wp:extent cx="1530350" cy="368300"/>
            <wp:effectExtent l="0" t="0" r="0" b="0"/>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rotWithShape="1">
                    <a:blip r:embed="rId16"/>
                    <a:srcRect l="34846" t="63094" r="39392" b="25884"/>
                    <a:stretch/>
                  </pic:blipFill>
                  <pic:spPr bwMode="auto">
                    <a:xfrm>
                      <a:off x="0" y="0"/>
                      <a:ext cx="1530350" cy="368300"/>
                    </a:xfrm>
                    <a:prstGeom prst="rect">
                      <a:avLst/>
                    </a:prstGeom>
                    <a:ln>
                      <a:noFill/>
                    </a:ln>
                    <a:extLst>
                      <a:ext uri="{53640926-AAD7-44D8-BBD7-CCE9431645EC}">
                        <a14:shadowObscured xmlns:a14="http://schemas.microsoft.com/office/drawing/2010/main"/>
                      </a:ext>
                    </a:extLst>
                  </pic:spPr>
                </pic:pic>
              </a:graphicData>
            </a:graphic>
          </wp:inline>
        </w:drawing>
      </w:r>
    </w:p>
    <w:p w14:paraId="6A8A35D1" w14:textId="77777777" w:rsidR="00FB0399" w:rsidRPr="0035763C" w:rsidRDefault="00FB0399" w:rsidP="00FB0399">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где a — масштабирующий параметр; b — параметр сдвига; y — анализирующий базисный вейвлет; s (</w:t>
      </w:r>
      <w:r w:rsidRPr="0035763C">
        <w:rPr>
          <w:rFonts w:ascii="Times New Roman" w:hAnsi="Times New Roman" w:cs="Times New Roman"/>
          <w:sz w:val="28"/>
          <w:szCs w:val="28"/>
          <w:lang w:val="en-US"/>
        </w:rPr>
        <w:t>t</w:t>
      </w:r>
      <w:r w:rsidRPr="0035763C">
        <w:rPr>
          <w:rFonts w:ascii="Times New Roman" w:hAnsi="Times New Roman" w:cs="Times New Roman"/>
          <w:sz w:val="28"/>
          <w:szCs w:val="28"/>
        </w:rPr>
        <w:t xml:space="preserve"> ) — исходный сигнал. В среде MATLAB связь масштабирующего параметра а с частотой выражается формулой:</w:t>
      </w:r>
    </w:p>
    <w:p w14:paraId="533F8D48" w14:textId="77777777" w:rsidR="00FB0399" w:rsidRPr="0035763C" w:rsidRDefault="00FB0399" w:rsidP="00FB0399">
      <w:pPr>
        <w:spacing w:after="0" w:line="360" w:lineRule="auto"/>
        <w:ind w:firstLine="709"/>
        <w:rPr>
          <w:rFonts w:ascii="Times New Roman" w:hAnsi="Times New Roman" w:cs="Times New Roman"/>
          <w:sz w:val="28"/>
          <w:szCs w:val="28"/>
        </w:rPr>
      </w:pPr>
      <w:r w:rsidRPr="0035763C">
        <w:rPr>
          <w:rFonts w:ascii="Times New Roman" w:hAnsi="Times New Roman" w:cs="Times New Roman"/>
          <w:noProof/>
          <w:sz w:val="28"/>
          <w:szCs w:val="28"/>
        </w:rPr>
        <w:drawing>
          <wp:inline distT="0" distB="0" distL="0" distR="0" wp14:anchorId="32CBC448" wp14:editId="4E35DBE4">
            <wp:extent cx="603250" cy="361950"/>
            <wp:effectExtent l="0" t="0" r="6350" b="0"/>
            <wp:docPr id="18" name="Рисунок 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rotWithShape="1">
                    <a:blip r:embed="rId17"/>
                    <a:srcRect l="42437" t="35158" r="47408" b="54010"/>
                    <a:stretch/>
                  </pic:blipFill>
                  <pic:spPr bwMode="auto">
                    <a:xfrm>
                      <a:off x="0" y="0"/>
                      <a:ext cx="603250" cy="361950"/>
                    </a:xfrm>
                    <a:prstGeom prst="rect">
                      <a:avLst/>
                    </a:prstGeom>
                    <a:ln>
                      <a:noFill/>
                    </a:ln>
                    <a:extLst>
                      <a:ext uri="{53640926-AAD7-44D8-BBD7-CCE9431645EC}">
                        <a14:shadowObscured xmlns:a14="http://schemas.microsoft.com/office/drawing/2010/main"/>
                      </a:ext>
                    </a:extLst>
                  </pic:spPr>
                </pic:pic>
              </a:graphicData>
            </a:graphic>
          </wp:inline>
        </w:drawing>
      </w:r>
    </w:p>
    <w:p w14:paraId="481BF4BF" w14:textId="77777777" w:rsidR="00FB0399" w:rsidRPr="0035763C" w:rsidRDefault="00FB0399" w:rsidP="00FB0399">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где f</w:t>
      </w:r>
      <w:r w:rsidRPr="0035763C">
        <w:rPr>
          <w:rFonts w:ascii="Times New Roman" w:hAnsi="Times New Roman" w:cs="Times New Roman"/>
          <w:sz w:val="28"/>
          <w:szCs w:val="28"/>
          <w:vertAlign w:val="subscript"/>
        </w:rPr>
        <w:t xml:space="preserve">c </w:t>
      </w:r>
      <w:r w:rsidRPr="0035763C">
        <w:rPr>
          <w:rFonts w:ascii="Times New Roman" w:hAnsi="Times New Roman" w:cs="Times New Roman"/>
          <w:sz w:val="28"/>
          <w:szCs w:val="28"/>
        </w:rPr>
        <w:t>– центральная частота вейвлета, вызываемая функцией centfrq; delta — время дискретизации исследуемого сигнала; f — анализируемая частота.</w:t>
      </w:r>
    </w:p>
    <w:p w14:paraId="73892B4F" w14:textId="77777777" w:rsidR="00FB0399" w:rsidRPr="0035763C" w:rsidRDefault="00FB0399" w:rsidP="00FB0399">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Результаты оценок применения вейвлет-преобразования для конкретного вида изучаемого сигнала могут зависеть от выбора базисной функции. Для оценок спектральных характеристик ВСР рекомендуется использовать следующие базисные вейвлеты:</w:t>
      </w:r>
    </w:p>
    <w:p w14:paraId="704F736D" w14:textId="77777777" w:rsidR="00FB0399" w:rsidRPr="0035763C" w:rsidRDefault="00FB0399" w:rsidP="00FB0399">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 Гаусса (gausN, где N = {5, 7, 8});</w:t>
      </w:r>
    </w:p>
    <w:p w14:paraId="330C1502" w14:textId="77777777" w:rsidR="00FB0399" w:rsidRPr="0035763C" w:rsidRDefault="00FB0399" w:rsidP="00FB0399">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 xml:space="preserve"> · Добеши (dbN, где N = {5, 7, 8, 9, 10}); </w:t>
      </w:r>
    </w:p>
    <w:p w14:paraId="718EC3AB" w14:textId="77777777" w:rsidR="00FB0399" w:rsidRPr="0035763C" w:rsidRDefault="00FB0399" w:rsidP="00FB0399">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 симлеты (symN, где N = {5, 7, 8});</w:t>
      </w:r>
    </w:p>
    <w:p w14:paraId="0CF55E13" w14:textId="77777777" w:rsidR="00FB0399" w:rsidRPr="0035763C" w:rsidRDefault="00FB0399" w:rsidP="00FB0399">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 xml:space="preserve">· койфлеты (coifN, где N = {3, 4, 5}); </w:t>
      </w:r>
    </w:p>
    <w:p w14:paraId="3C26C88F" w14:textId="77777777" w:rsidR="00FB0399" w:rsidRPr="0035763C" w:rsidRDefault="00FB0399" w:rsidP="00FB0399">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 Морле (morl).</w:t>
      </w:r>
    </w:p>
    <w:p w14:paraId="36E8DEA1" w14:textId="77777777" w:rsidR="00FB0399" w:rsidRPr="0035763C" w:rsidRDefault="00FB0399" w:rsidP="00FB0399">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Информационные особенности вейвлет-преобразования анализируются по данным ВР индекса вегетативного баланса</w:t>
      </w:r>
    </w:p>
    <w:p w14:paraId="1EB1A7AC" w14:textId="77777777" w:rsidR="00FB0399" w:rsidRPr="0035763C" w:rsidRDefault="00FB0399" w:rsidP="00FB0399">
      <w:pPr>
        <w:spacing w:after="0" w:line="360" w:lineRule="auto"/>
        <w:ind w:firstLine="709"/>
        <w:rPr>
          <w:rFonts w:ascii="Times New Roman" w:hAnsi="Times New Roman" w:cs="Times New Roman"/>
          <w:sz w:val="28"/>
          <w:szCs w:val="28"/>
        </w:rPr>
      </w:pPr>
      <w:r w:rsidRPr="0035763C">
        <w:rPr>
          <w:rFonts w:ascii="Times New Roman" w:hAnsi="Times New Roman" w:cs="Times New Roman"/>
          <w:noProof/>
          <w:sz w:val="28"/>
          <w:szCs w:val="28"/>
        </w:rPr>
        <w:drawing>
          <wp:inline distT="0" distB="0" distL="0" distR="0" wp14:anchorId="03419C96" wp14:editId="0720E968">
            <wp:extent cx="1028700" cy="571500"/>
            <wp:effectExtent l="0" t="0" r="0" b="0"/>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rotWithShape="1">
                    <a:blip r:embed="rId18"/>
                    <a:srcRect l="6841" t="41239" r="75842" b="41658"/>
                    <a:stretch/>
                  </pic:blipFill>
                  <pic:spPr bwMode="auto">
                    <a:xfrm>
                      <a:off x="0" y="0"/>
                      <a:ext cx="1028700" cy="571500"/>
                    </a:xfrm>
                    <a:prstGeom prst="rect">
                      <a:avLst/>
                    </a:prstGeom>
                    <a:ln>
                      <a:noFill/>
                    </a:ln>
                    <a:extLst>
                      <a:ext uri="{53640926-AAD7-44D8-BBD7-CCE9431645EC}">
                        <a14:shadowObscured xmlns:a14="http://schemas.microsoft.com/office/drawing/2010/main"/>
                      </a:ext>
                    </a:extLst>
                  </pic:spPr>
                </pic:pic>
              </a:graphicData>
            </a:graphic>
          </wp:inline>
        </w:drawing>
      </w:r>
    </w:p>
    <w:p w14:paraId="207A3B84" w14:textId="77777777" w:rsidR="00FB0399" w:rsidRPr="0035763C" w:rsidRDefault="00FB0399" w:rsidP="00FB0399">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lastRenderedPageBreak/>
        <w:t>где LF</w:t>
      </w:r>
      <w:r w:rsidRPr="0035763C">
        <w:rPr>
          <w:rFonts w:ascii="Times New Roman" w:hAnsi="Times New Roman" w:cs="Times New Roman"/>
          <w:sz w:val="28"/>
          <w:szCs w:val="28"/>
          <w:vertAlign w:val="subscript"/>
        </w:rPr>
        <w:t>вп</w:t>
      </w:r>
      <w:r w:rsidRPr="0035763C">
        <w:rPr>
          <w:rFonts w:ascii="Times New Roman" w:hAnsi="Times New Roman" w:cs="Times New Roman"/>
          <w:sz w:val="28"/>
          <w:szCs w:val="28"/>
        </w:rPr>
        <w:t xml:space="preserve"> и HF</w:t>
      </w:r>
      <w:r w:rsidRPr="0035763C">
        <w:rPr>
          <w:rFonts w:ascii="Times New Roman" w:hAnsi="Times New Roman" w:cs="Times New Roman"/>
          <w:sz w:val="28"/>
          <w:szCs w:val="28"/>
          <w:vertAlign w:val="subscript"/>
        </w:rPr>
        <w:t>вп</w:t>
      </w:r>
      <w:r w:rsidRPr="0035763C">
        <w:rPr>
          <w:rFonts w:ascii="Times New Roman" w:hAnsi="Times New Roman" w:cs="Times New Roman"/>
          <w:sz w:val="28"/>
          <w:szCs w:val="28"/>
        </w:rPr>
        <w:t xml:space="preserve"> — вейвлет-преобразования интенсивностей периодических составляющих ВСР в диапазонах частот LF и HF соответственно.</w:t>
      </w:r>
    </w:p>
    <w:p w14:paraId="0C49FC1E" w14:textId="77777777" w:rsidR="00FB0399" w:rsidRPr="0035763C" w:rsidRDefault="00FB0399" w:rsidP="00FB0399">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 xml:space="preserve">Функционал </w:t>
      </w:r>
      <w:r w:rsidRPr="0035763C">
        <w:rPr>
          <w:rFonts w:ascii="Times New Roman" w:hAnsi="Times New Roman" w:cs="Times New Roman"/>
          <w:noProof/>
          <w:sz w:val="28"/>
          <w:szCs w:val="28"/>
        </w:rPr>
        <w:drawing>
          <wp:inline distT="0" distB="0" distL="0" distR="0" wp14:anchorId="14A6F621" wp14:editId="643D1510">
            <wp:extent cx="1030605" cy="572770"/>
            <wp:effectExtent l="0" t="0" r="0" b="0"/>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30605" cy="572770"/>
                    </a:xfrm>
                    <a:prstGeom prst="rect">
                      <a:avLst/>
                    </a:prstGeom>
                    <a:noFill/>
                  </pic:spPr>
                </pic:pic>
              </a:graphicData>
            </a:graphic>
          </wp:inline>
        </w:drawing>
      </w:r>
      <w:r w:rsidRPr="0035763C">
        <w:rPr>
          <w:rFonts w:ascii="Times New Roman" w:hAnsi="Times New Roman" w:cs="Times New Roman"/>
          <w:sz w:val="28"/>
          <w:szCs w:val="28"/>
        </w:rPr>
        <w:t>не является гладкой функцией, а параметры его «выбросов» (локальных дисфункций) изменяются при функциональных нагрузках.</w:t>
      </w:r>
    </w:p>
    <w:p w14:paraId="0D59B11E" w14:textId="77777777" w:rsidR="00FB0399" w:rsidRPr="0035763C" w:rsidRDefault="00FB0399" w:rsidP="00FB0399">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Для идентификации локальных дисфункций A</w:t>
      </w:r>
      <w:r w:rsidRPr="0035763C">
        <w:rPr>
          <w:rFonts w:ascii="Times New Roman" w:hAnsi="Times New Roman" w:cs="Times New Roman"/>
          <w:sz w:val="28"/>
          <w:szCs w:val="28"/>
          <w:vertAlign w:val="subscript"/>
        </w:rPr>
        <w:t>F</w:t>
      </w:r>
      <w:r w:rsidRPr="0035763C">
        <w:rPr>
          <w:rFonts w:ascii="Times New Roman" w:hAnsi="Times New Roman" w:cs="Times New Roman"/>
          <w:sz w:val="28"/>
          <w:szCs w:val="28"/>
        </w:rPr>
        <w:t xml:space="preserve"> функционала </w:t>
      </w:r>
      <w:r w:rsidRPr="0035763C">
        <w:rPr>
          <w:rFonts w:ascii="Times New Roman" w:hAnsi="Times New Roman" w:cs="Times New Roman"/>
          <w:noProof/>
          <w:sz w:val="28"/>
          <w:szCs w:val="28"/>
        </w:rPr>
        <w:drawing>
          <wp:inline distT="0" distB="0" distL="0" distR="0" wp14:anchorId="165DE38A" wp14:editId="2AEEE353">
            <wp:extent cx="1030605" cy="572770"/>
            <wp:effectExtent l="0" t="0" r="0"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30605" cy="572770"/>
                    </a:xfrm>
                    <a:prstGeom prst="rect">
                      <a:avLst/>
                    </a:prstGeom>
                    <a:noFill/>
                  </pic:spPr>
                </pic:pic>
              </a:graphicData>
            </a:graphic>
          </wp:inline>
        </w:drawing>
      </w:r>
      <w:r w:rsidRPr="0035763C">
        <w:rPr>
          <w:rFonts w:ascii="Times New Roman" w:hAnsi="Times New Roman" w:cs="Times New Roman"/>
          <w:sz w:val="28"/>
          <w:szCs w:val="28"/>
        </w:rPr>
        <w:t>применяется решающее правило:</w:t>
      </w:r>
    </w:p>
    <w:p w14:paraId="44EC7170" w14:textId="77777777" w:rsidR="00FB0399" w:rsidRPr="0035763C" w:rsidRDefault="00FB0399" w:rsidP="00FB0399">
      <w:pPr>
        <w:spacing w:after="0" w:line="360" w:lineRule="auto"/>
        <w:ind w:firstLine="709"/>
        <w:rPr>
          <w:rFonts w:ascii="Times New Roman" w:hAnsi="Times New Roman" w:cs="Times New Roman"/>
          <w:sz w:val="28"/>
          <w:szCs w:val="28"/>
        </w:rPr>
      </w:pPr>
      <w:r w:rsidRPr="0035763C">
        <w:rPr>
          <w:rFonts w:ascii="Times New Roman" w:hAnsi="Times New Roman" w:cs="Times New Roman"/>
          <w:noProof/>
          <w:sz w:val="28"/>
          <w:szCs w:val="28"/>
        </w:rPr>
        <w:drawing>
          <wp:inline distT="0" distB="0" distL="0" distR="0" wp14:anchorId="2993B7DA" wp14:editId="2300F1BA">
            <wp:extent cx="565150" cy="317500"/>
            <wp:effectExtent l="0" t="0" r="6350" b="6350"/>
            <wp:docPr id="15" name="Рисунок 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rotWithShape="1">
                    <a:blip r:embed="rId20"/>
                    <a:srcRect l="43506" t="27556" r="46980" b="62942"/>
                    <a:stretch/>
                  </pic:blipFill>
                  <pic:spPr bwMode="auto">
                    <a:xfrm>
                      <a:off x="0" y="0"/>
                      <a:ext cx="565150" cy="317500"/>
                    </a:xfrm>
                    <a:prstGeom prst="rect">
                      <a:avLst/>
                    </a:prstGeom>
                    <a:ln>
                      <a:noFill/>
                    </a:ln>
                    <a:extLst>
                      <a:ext uri="{53640926-AAD7-44D8-BBD7-CCE9431645EC}">
                        <a14:shadowObscured xmlns:a14="http://schemas.microsoft.com/office/drawing/2010/main"/>
                      </a:ext>
                    </a:extLst>
                  </pic:spPr>
                </pic:pic>
              </a:graphicData>
            </a:graphic>
          </wp:inline>
        </w:drawing>
      </w:r>
    </w:p>
    <w:p w14:paraId="3DC8AF9A" w14:textId="77777777" w:rsidR="00FB0399" w:rsidRPr="0035763C" w:rsidRDefault="00FB0399" w:rsidP="00FB0399">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 xml:space="preserve">где Δ – порог принятия решения о наличии дисфункций функционала </w:t>
      </w:r>
      <w:r w:rsidRPr="0035763C">
        <w:rPr>
          <w:rFonts w:ascii="Times New Roman" w:hAnsi="Times New Roman" w:cs="Times New Roman"/>
          <w:noProof/>
          <w:sz w:val="28"/>
          <w:szCs w:val="28"/>
        </w:rPr>
        <w:drawing>
          <wp:inline distT="0" distB="0" distL="0" distR="0" wp14:anchorId="764623A4" wp14:editId="7BD237D2">
            <wp:extent cx="1030605" cy="572770"/>
            <wp:effectExtent l="0" t="0" r="0" b="0"/>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30605" cy="572770"/>
                    </a:xfrm>
                    <a:prstGeom prst="rect">
                      <a:avLst/>
                    </a:prstGeom>
                    <a:noFill/>
                  </pic:spPr>
                </pic:pic>
              </a:graphicData>
            </a:graphic>
          </wp:inline>
        </w:drawing>
      </w:r>
      <w:r w:rsidRPr="0035763C">
        <w:rPr>
          <w:rFonts w:ascii="Times New Roman" w:hAnsi="Times New Roman" w:cs="Times New Roman"/>
          <w:sz w:val="28"/>
          <w:szCs w:val="28"/>
        </w:rPr>
        <w:t>в норме, Δ = 10.</w:t>
      </w:r>
    </w:p>
    <w:p w14:paraId="57057F96" w14:textId="77777777" w:rsidR="00FB0399" w:rsidRPr="0035763C" w:rsidRDefault="00FB0399" w:rsidP="00FB0399">
      <w:pPr>
        <w:spacing w:after="0" w:line="360" w:lineRule="auto"/>
        <w:ind w:firstLine="709"/>
        <w:rPr>
          <w:rFonts w:ascii="Times New Roman" w:hAnsi="Times New Roman" w:cs="Times New Roman"/>
          <w:sz w:val="28"/>
          <w:szCs w:val="28"/>
        </w:rPr>
      </w:pPr>
      <w:r w:rsidRPr="0035763C">
        <w:rPr>
          <w:rFonts w:ascii="Times New Roman" w:hAnsi="Times New Roman" w:cs="Times New Roman"/>
          <w:sz w:val="28"/>
          <w:szCs w:val="28"/>
        </w:rPr>
        <w:t>В качестве параметров локальных дисфункций A</w:t>
      </w:r>
      <w:r w:rsidRPr="0035763C">
        <w:rPr>
          <w:rFonts w:ascii="Times New Roman" w:hAnsi="Times New Roman" w:cs="Times New Roman"/>
          <w:sz w:val="28"/>
          <w:szCs w:val="28"/>
          <w:vertAlign w:val="subscript"/>
        </w:rPr>
        <w:t>F</w:t>
      </w:r>
      <w:r w:rsidRPr="0035763C">
        <w:rPr>
          <w:rFonts w:ascii="Times New Roman" w:hAnsi="Times New Roman" w:cs="Times New Roman"/>
          <w:sz w:val="28"/>
          <w:szCs w:val="28"/>
        </w:rPr>
        <w:t xml:space="preserve"> функционала </w:t>
      </w:r>
      <w:r w:rsidRPr="0035763C">
        <w:rPr>
          <w:rFonts w:ascii="Times New Roman" w:hAnsi="Times New Roman" w:cs="Times New Roman"/>
          <w:noProof/>
          <w:sz w:val="28"/>
          <w:szCs w:val="28"/>
        </w:rPr>
        <w:drawing>
          <wp:inline distT="0" distB="0" distL="0" distR="0" wp14:anchorId="4AB46D32" wp14:editId="06CE0563">
            <wp:extent cx="1030605" cy="572770"/>
            <wp:effectExtent l="0" t="0" r="0" b="0"/>
            <wp:docPr id="17" name="Рисунок 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30605" cy="572770"/>
                    </a:xfrm>
                    <a:prstGeom prst="rect">
                      <a:avLst/>
                    </a:prstGeom>
                    <a:noFill/>
                  </pic:spPr>
                </pic:pic>
              </a:graphicData>
            </a:graphic>
          </wp:inline>
        </w:drawing>
      </w:r>
      <w:r w:rsidRPr="0035763C">
        <w:rPr>
          <w:rFonts w:ascii="Times New Roman" w:hAnsi="Times New Roman" w:cs="Times New Roman"/>
          <w:sz w:val="28"/>
          <w:szCs w:val="28"/>
        </w:rPr>
        <w:t>применяют количество дисфункций N, максимальное значение A</w:t>
      </w:r>
      <w:r w:rsidRPr="0035763C">
        <w:rPr>
          <w:rFonts w:ascii="Times New Roman" w:hAnsi="Times New Roman" w:cs="Times New Roman"/>
          <w:sz w:val="28"/>
          <w:szCs w:val="28"/>
          <w:vertAlign w:val="subscript"/>
        </w:rPr>
        <w:t>макс</w:t>
      </w:r>
      <w:r w:rsidRPr="0035763C">
        <w:rPr>
          <w:rFonts w:ascii="Times New Roman" w:hAnsi="Times New Roman" w:cs="Times New Roman"/>
          <w:sz w:val="28"/>
          <w:szCs w:val="28"/>
        </w:rPr>
        <w:t xml:space="preserve"> их амплитуды и интенсивность A</w:t>
      </w:r>
      <w:r w:rsidRPr="0035763C">
        <w:rPr>
          <w:rFonts w:ascii="Times New Roman" w:hAnsi="Times New Roman" w:cs="Times New Roman"/>
          <w:sz w:val="28"/>
          <w:szCs w:val="28"/>
          <w:vertAlign w:val="subscript"/>
        </w:rPr>
        <w:t>intense</w:t>
      </w:r>
      <w:r w:rsidRPr="0035763C">
        <w:rPr>
          <w:rFonts w:ascii="Times New Roman" w:hAnsi="Times New Roman" w:cs="Times New Roman"/>
          <w:sz w:val="28"/>
          <w:szCs w:val="28"/>
        </w:rPr>
        <w:t xml:space="preserve"> на интервале наблюдения.</w:t>
      </w:r>
    </w:p>
    <w:p w14:paraId="3FBE227A" w14:textId="77777777" w:rsidR="00FB0399" w:rsidRPr="00634DF1" w:rsidRDefault="00FB0399" w:rsidP="00FB0399">
      <w:pPr>
        <w:spacing w:before="100" w:beforeAutospacing="1" w:after="100" w:afterAutospacing="1" w:line="240" w:lineRule="auto"/>
        <w:rPr>
          <w:color w:val="000000"/>
          <w:sz w:val="27"/>
          <w:szCs w:val="27"/>
          <w:lang w:val="en-US"/>
        </w:rPr>
      </w:pPr>
    </w:p>
    <w:p w14:paraId="2B8916F2" w14:textId="77777777" w:rsidR="00596816" w:rsidRPr="00596816" w:rsidRDefault="00596816" w:rsidP="005421D0">
      <w:pPr>
        <w:spacing w:after="0" w:line="276" w:lineRule="auto"/>
        <w:ind w:firstLine="709"/>
        <w:jc w:val="both"/>
        <w:rPr>
          <w:rFonts w:ascii="Times New Roman" w:eastAsia="Calibri" w:hAnsi="Times New Roman" w:cs="Times New Roman"/>
          <w:bCs/>
          <w:sz w:val="28"/>
          <w:szCs w:val="28"/>
        </w:rPr>
      </w:pPr>
    </w:p>
    <w:p w14:paraId="58F93D33" w14:textId="0762F77A" w:rsidR="00153ACD" w:rsidRDefault="00153ACD" w:rsidP="005421D0">
      <w:pPr>
        <w:spacing w:after="0" w:line="276" w:lineRule="auto"/>
        <w:ind w:firstLine="709"/>
        <w:jc w:val="center"/>
        <w:rPr>
          <w:rFonts w:ascii="Times New Roman" w:eastAsia="Calibri" w:hAnsi="Times New Roman" w:cs="Times New Roman"/>
          <w:b/>
          <w:sz w:val="28"/>
          <w:szCs w:val="28"/>
        </w:rPr>
      </w:pPr>
      <w:r>
        <w:rPr>
          <w:rFonts w:ascii="Times New Roman" w:eastAsia="Calibri" w:hAnsi="Times New Roman" w:cs="Times New Roman"/>
          <w:b/>
          <w:sz w:val="28"/>
          <w:szCs w:val="28"/>
        </w:rPr>
        <w:t>СПИСОК ИСПОЛЬЗОВАННЫХ ИСТОЧНИКОВ</w:t>
      </w:r>
    </w:p>
    <w:p w14:paraId="6CADABC9" w14:textId="77777777" w:rsidR="00153ACD" w:rsidRDefault="00153ACD" w:rsidP="005421D0">
      <w:pPr>
        <w:spacing w:after="0" w:line="276" w:lineRule="auto"/>
        <w:ind w:firstLine="709"/>
        <w:jc w:val="center"/>
        <w:rPr>
          <w:rFonts w:ascii="Times New Roman" w:eastAsia="Calibri" w:hAnsi="Times New Roman" w:cs="Times New Roman"/>
          <w:b/>
          <w:sz w:val="28"/>
          <w:szCs w:val="28"/>
        </w:rPr>
      </w:pPr>
    </w:p>
    <w:p w14:paraId="1AE00F5D" w14:textId="77777777" w:rsidR="00F4335D" w:rsidRPr="00FB22CF" w:rsidRDefault="00F4335D" w:rsidP="005421D0">
      <w:pPr>
        <w:numPr>
          <w:ilvl w:val="0"/>
          <w:numId w:val="1"/>
        </w:numPr>
        <w:ind w:firstLine="709"/>
        <w:jc w:val="both"/>
        <w:rPr>
          <w:rFonts w:ascii="Times New Roman" w:hAnsi="Times New Roman" w:cs="Times New Roman"/>
          <w:sz w:val="28"/>
          <w:szCs w:val="28"/>
          <w:highlight w:val="yellow"/>
          <w:lang w:val="en-US"/>
        </w:rPr>
      </w:pPr>
      <w:r w:rsidRPr="00FB22CF">
        <w:rPr>
          <w:lang w:val="en-US"/>
        </w:rPr>
        <w:t>Origins of ECG and Evolution of Automated DSP Techniques: A Review Neha Arora</w:t>
      </w:r>
      <w:r>
        <w:rPr>
          <w:lang w:val="en-US"/>
        </w:rPr>
        <w:t>,</w:t>
      </w:r>
      <w:r w:rsidRPr="00FB22CF">
        <w:rPr>
          <w:lang w:val="en-US"/>
        </w:rPr>
        <w:t xml:space="preserve"> Biswajit Mishra</w:t>
      </w:r>
      <w:r>
        <w:rPr>
          <w:lang w:val="en-US"/>
        </w:rPr>
        <w:t xml:space="preserve"> </w:t>
      </w:r>
      <w:r w:rsidRPr="00FB22CF">
        <w:rPr>
          <w:rFonts w:ascii="YS Text" w:hAnsi="YS Text"/>
          <w:color w:val="000000"/>
          <w:sz w:val="23"/>
          <w:szCs w:val="23"/>
          <w:shd w:val="clear" w:color="auto" w:fill="FFFFFF"/>
          <w:lang w:val="en-US"/>
        </w:rPr>
        <w:t>1980 344</w:t>
      </w:r>
      <w:r>
        <w:rPr>
          <w:rFonts w:ascii="YS Text" w:hAnsi="YS Text"/>
          <w:color w:val="000000"/>
          <w:sz w:val="23"/>
          <w:szCs w:val="23"/>
          <w:shd w:val="clear" w:color="auto" w:fill="FFFFFF"/>
        </w:rPr>
        <w:t>с</w:t>
      </w:r>
      <w:r w:rsidRPr="00FB22CF">
        <w:rPr>
          <w:rFonts w:ascii="YS Text" w:hAnsi="YS Text"/>
          <w:color w:val="000000"/>
          <w:sz w:val="23"/>
          <w:szCs w:val="23"/>
          <w:shd w:val="clear" w:color="auto" w:fill="FFFFFF"/>
          <w:lang w:val="en-US"/>
        </w:rPr>
        <w:t>.</w:t>
      </w:r>
      <w:r w:rsidRPr="00FB22CF">
        <w:rPr>
          <w:rFonts w:ascii="Times New Roman" w:hAnsi="Times New Roman" w:cs="Times New Roman"/>
          <w:sz w:val="28"/>
          <w:szCs w:val="28"/>
          <w:highlight w:val="yellow"/>
          <w:lang w:val="en-US"/>
        </w:rPr>
        <w:t xml:space="preserve"> </w:t>
      </w:r>
    </w:p>
    <w:p w14:paraId="0EF3FCEA" w14:textId="77777777" w:rsidR="00F4335D" w:rsidRPr="00F4335D" w:rsidRDefault="00F4335D" w:rsidP="005421D0">
      <w:pPr>
        <w:numPr>
          <w:ilvl w:val="0"/>
          <w:numId w:val="1"/>
        </w:numPr>
        <w:ind w:firstLine="709"/>
        <w:jc w:val="both"/>
        <w:rPr>
          <w:rFonts w:ascii="Times New Roman" w:hAnsi="Times New Roman" w:cs="Times New Roman"/>
          <w:sz w:val="28"/>
          <w:szCs w:val="28"/>
          <w:highlight w:val="yellow"/>
        </w:rPr>
      </w:pPr>
      <w:r>
        <w:t>Зудбинов Ю. И. 3 92 Азбука ЭКГ. Изд. 3-е. Ростов</w:t>
      </w:r>
      <w:r w:rsidRPr="00F4335D">
        <w:t>-</w:t>
      </w:r>
      <w:r>
        <w:t>на</w:t>
      </w:r>
      <w:r w:rsidRPr="00F4335D">
        <w:t>-</w:t>
      </w:r>
      <w:r>
        <w:t>Дону</w:t>
      </w:r>
      <w:r w:rsidRPr="00F4335D">
        <w:t xml:space="preserve">: </w:t>
      </w:r>
      <w:r>
        <w:t>изд</w:t>
      </w:r>
      <w:r w:rsidRPr="00F4335D">
        <w:t>-</w:t>
      </w:r>
      <w:r>
        <w:t>во</w:t>
      </w:r>
      <w:r w:rsidRPr="00F4335D">
        <w:t xml:space="preserve"> «</w:t>
      </w:r>
      <w:r>
        <w:t>Феникс</w:t>
      </w:r>
      <w:r w:rsidRPr="00F4335D">
        <w:t>», 2003. — 160</w:t>
      </w:r>
      <w:r>
        <w:t>с</w:t>
      </w:r>
      <w:r w:rsidRPr="00F4335D">
        <w:t>.</w:t>
      </w:r>
    </w:p>
    <w:p w14:paraId="7CAFFF26" w14:textId="62D20BD3" w:rsidR="00F4335D" w:rsidRPr="00F4335D" w:rsidRDefault="00F4335D" w:rsidP="005421D0">
      <w:pPr>
        <w:numPr>
          <w:ilvl w:val="0"/>
          <w:numId w:val="1"/>
        </w:numPr>
        <w:ind w:firstLine="709"/>
        <w:jc w:val="both"/>
        <w:rPr>
          <w:rFonts w:ascii="Times New Roman" w:hAnsi="Times New Roman" w:cs="Times New Roman"/>
          <w:sz w:val="28"/>
          <w:szCs w:val="28"/>
          <w:highlight w:val="yellow"/>
          <w:lang w:val="en-US"/>
        </w:rPr>
      </w:pPr>
      <w:r w:rsidRPr="00F4335D">
        <w:rPr>
          <w:color w:val="000000"/>
          <w:sz w:val="27"/>
          <w:szCs w:val="27"/>
          <w:lang w:val="en-US"/>
        </w:rPr>
        <w:t xml:space="preserve">Computational Diagnostic Techniques for Electrocardiogram Signal Analysis Liping Xie , Zilong Li, Yihan Zhou, Yiliu He and Jiaxin Zhu College of Medicine and Biological Information Engineering, Northeastern University, Shenyang 110169, China; </w:t>
      </w:r>
      <w:r w:rsidRPr="00F4335D">
        <w:rPr>
          <w:color w:val="000000"/>
          <w:sz w:val="27"/>
          <w:szCs w:val="27"/>
          <w:lang w:val="en-US"/>
        </w:rPr>
        <w:lastRenderedPageBreak/>
        <w:t>Received: 8 September 2020; Accepted: 4 November 2020; Published: 5 November 2020</w:t>
      </w:r>
    </w:p>
    <w:p w14:paraId="10CC977C" w14:textId="6C71B2AE" w:rsidR="00944A5B" w:rsidRPr="00944A5B" w:rsidRDefault="00944A5B" w:rsidP="007B7F9E">
      <w:pPr>
        <w:pStyle w:val="a4"/>
        <w:numPr>
          <w:ilvl w:val="0"/>
          <w:numId w:val="1"/>
        </w:numPr>
        <w:rPr>
          <w:color w:val="000000"/>
          <w:sz w:val="27"/>
          <w:szCs w:val="27"/>
        </w:rPr>
      </w:pPr>
      <w:r w:rsidRPr="00944A5B">
        <w:rPr>
          <w:color w:val="000000"/>
          <w:sz w:val="27"/>
          <w:szCs w:val="27"/>
        </w:rPr>
        <w:t>ПРИМЕНЕНИЕ ЭЛЕКТРОКАРДИОГРАФИИ В ДИАГНОСТИКЕ ОСТРОЙ КОРОНАРНОЙ НЕДОСТАТОЧНОСТИИ В УСЛОВИЯХ СКОРОЙ МЕДИЦИНСКОЙ ПОМОЩИ (учебное пособие для врачей, фельдшеров службы скорой медицинской помощи, студентов медицинских учебных заведений). Издание 3-е, переработанное, дополненное. Екатеринбург 2010 Методические рекомендации составлены в муниципальном учреждении «Станция скорой медицинской помощи имени В. Ф. Капиноса», (Главный врач, канд.мед.наук – И.Б.Пушкарёв) и на кафедре скорой медицинской помощи (Зав. - профессор Л.А.Соколова), Уральской государственной медицинской академии, (ректор профессор С.М. Кутепов).</w:t>
      </w:r>
    </w:p>
    <w:p w14:paraId="3F0D1359" w14:textId="5B1251B3" w:rsidR="00F72DBF" w:rsidRDefault="00F72DBF" w:rsidP="005421D0">
      <w:pPr>
        <w:numPr>
          <w:ilvl w:val="0"/>
          <w:numId w:val="1"/>
        </w:numPr>
        <w:ind w:firstLine="709"/>
        <w:jc w:val="both"/>
        <w:rPr>
          <w:rFonts w:ascii="Times New Roman" w:hAnsi="Times New Roman" w:cs="Times New Roman"/>
          <w:sz w:val="28"/>
          <w:szCs w:val="28"/>
          <w:highlight w:val="yellow"/>
        </w:rPr>
      </w:pPr>
      <w:r w:rsidRPr="00F72DBF">
        <w:rPr>
          <w:rFonts w:ascii="Times New Roman" w:hAnsi="Times New Roman" w:cs="Times New Roman"/>
          <w:sz w:val="28"/>
          <w:szCs w:val="28"/>
        </w:rPr>
        <w:t>Кубланов, В.С. К88 Анализ биомедицинских сигналов в среде MATLAB : учебное пособие / В.С. Кубланов, В.И. Борисов, А.Ю. Долганов.— Екатеринбург : Изд-во Урал. ун-та, 2016. – 120 с</w:t>
      </w:r>
    </w:p>
    <w:p w14:paraId="1888D11B" w14:textId="20705775" w:rsidR="00153ACD" w:rsidRPr="00D1216C" w:rsidRDefault="005169EA" w:rsidP="005421D0">
      <w:pPr>
        <w:numPr>
          <w:ilvl w:val="0"/>
          <w:numId w:val="1"/>
        </w:numPr>
        <w:ind w:firstLine="709"/>
        <w:jc w:val="both"/>
        <w:rPr>
          <w:rFonts w:ascii="Times New Roman" w:hAnsi="Times New Roman" w:cs="Times New Roman"/>
          <w:sz w:val="28"/>
          <w:szCs w:val="28"/>
          <w:highlight w:val="yellow"/>
          <w:lang w:val="en-US"/>
        </w:rPr>
      </w:pPr>
      <w:r>
        <w:rPr>
          <w:rFonts w:ascii="Times New Roman" w:hAnsi="Times New Roman" w:cs="Times New Roman"/>
          <w:sz w:val="28"/>
          <w:szCs w:val="28"/>
          <w:highlight w:val="yellow"/>
          <w:lang w:val="en-US"/>
        </w:rPr>
        <w:t xml:space="preserve"> </w:t>
      </w:r>
      <w:r w:rsidRPr="005169EA">
        <w:rPr>
          <w:color w:val="000000"/>
          <w:sz w:val="27"/>
          <w:szCs w:val="27"/>
          <w:lang w:val="en-US"/>
        </w:rPr>
        <w:t>Computational Diagnostic Techniques for Electrocardiogram Signal Analysis Liping Xie * , Zilong Li, Yihan Zhou, Yiliu He and Jiaxin Zhu College of Medicine and Biological Information Engineering, Northeastern University, Shenyang 110169, China; longzilipro@gmail.com (Z.L.); 20185423@stu.neu.edu.cn (Y.Z.); 20185457@stu.neu.edu.cn (Y.H.); 20175563@stu.neu.edu.cn (J.Z.) * Correspondence: xielp@bmie.neu.edu.cn Received: 8 September 2020; Accepted: 4 November 2020; Published: 5 November 202</w:t>
      </w:r>
      <w:r>
        <w:rPr>
          <w:color w:val="000000"/>
          <w:sz w:val="27"/>
          <w:szCs w:val="27"/>
          <w:lang w:val="en-US"/>
        </w:rPr>
        <w:t>0</w:t>
      </w:r>
    </w:p>
    <w:p w14:paraId="62FC5B51" w14:textId="437ED036" w:rsidR="00D1216C" w:rsidRPr="00D1216C" w:rsidRDefault="00D1216C" w:rsidP="00857CC9">
      <w:pPr>
        <w:pStyle w:val="a5"/>
        <w:numPr>
          <w:ilvl w:val="0"/>
          <w:numId w:val="1"/>
        </w:numPr>
        <w:spacing w:before="100" w:beforeAutospacing="1" w:after="100" w:afterAutospacing="1" w:line="240" w:lineRule="auto"/>
        <w:rPr>
          <w:rFonts w:ascii="Times New Roman" w:eastAsia="Times New Roman" w:hAnsi="Times New Roman" w:cs="Times New Roman"/>
          <w:color w:val="000000"/>
          <w:sz w:val="27"/>
          <w:szCs w:val="27"/>
          <w:lang w:val="en-US" w:eastAsia="ru-RU"/>
        </w:rPr>
      </w:pPr>
      <w:r w:rsidRPr="00D1216C">
        <w:rPr>
          <w:rFonts w:ascii="Times New Roman" w:eastAsia="Times New Roman" w:hAnsi="Times New Roman" w:cs="Times New Roman"/>
          <w:color w:val="000000"/>
          <w:sz w:val="27"/>
          <w:szCs w:val="27"/>
          <w:lang w:val="en-US" w:eastAsia="ru-RU"/>
        </w:rPr>
        <w:t>Received August 16, 2018, accepted September 24, 2018, date of publication November 9, 2018, date of current version March 8, 2019.</w:t>
      </w:r>
      <w:r w:rsidRPr="00D1216C">
        <w:rPr>
          <w:rFonts w:ascii="Times New Roman" w:eastAsia="Times New Roman" w:hAnsi="Times New Roman" w:cs="Times New Roman"/>
          <w:color w:val="000000"/>
          <w:sz w:val="27"/>
          <w:szCs w:val="27"/>
          <w:lang w:val="en-US" w:eastAsia="ru-RU"/>
        </w:rPr>
        <w:t xml:space="preserve"> </w:t>
      </w:r>
      <w:r w:rsidRPr="00D1216C">
        <w:rPr>
          <w:rFonts w:ascii="Times New Roman" w:eastAsia="Times New Roman" w:hAnsi="Times New Roman" w:cs="Times New Roman"/>
          <w:color w:val="000000"/>
          <w:sz w:val="27"/>
          <w:szCs w:val="27"/>
          <w:lang w:val="en-US" w:eastAsia="ru-RU"/>
        </w:rPr>
        <w:t>Wavelets for Electrocardiogram:</w:t>
      </w:r>
      <w:r w:rsidRPr="00D1216C">
        <w:rPr>
          <w:rFonts w:ascii="Times New Roman" w:eastAsia="Times New Roman" w:hAnsi="Times New Roman" w:cs="Times New Roman"/>
          <w:color w:val="000000"/>
          <w:sz w:val="27"/>
          <w:szCs w:val="27"/>
          <w:lang w:val="en-US" w:eastAsia="ru-RU"/>
        </w:rPr>
        <w:t xml:space="preserve"> </w:t>
      </w:r>
      <w:r w:rsidRPr="00D1216C">
        <w:rPr>
          <w:rFonts w:ascii="Times New Roman" w:eastAsia="Times New Roman" w:hAnsi="Times New Roman" w:cs="Times New Roman"/>
          <w:color w:val="000000"/>
          <w:sz w:val="27"/>
          <w:szCs w:val="27"/>
          <w:lang w:val="en-US" w:eastAsia="ru-RU"/>
        </w:rPr>
        <w:t>Overview and Taxonomy</w:t>
      </w:r>
      <w:r w:rsidRPr="00D1216C">
        <w:rPr>
          <w:rFonts w:ascii="Times New Roman" w:eastAsia="Times New Roman" w:hAnsi="Times New Roman" w:cs="Times New Roman"/>
          <w:color w:val="000000"/>
          <w:sz w:val="27"/>
          <w:szCs w:val="27"/>
          <w:lang w:val="en-US" w:eastAsia="ru-RU"/>
        </w:rPr>
        <w:t xml:space="preserve"> </w:t>
      </w:r>
      <w:r w:rsidRPr="00D1216C">
        <w:rPr>
          <w:rFonts w:ascii="Times New Roman" w:eastAsia="Times New Roman" w:hAnsi="Times New Roman" w:cs="Times New Roman"/>
          <w:color w:val="000000"/>
          <w:sz w:val="27"/>
          <w:szCs w:val="27"/>
          <w:lang w:val="en-US" w:eastAsia="ru-RU"/>
        </w:rPr>
        <w:t>WEI LI</w:t>
      </w:r>
      <w:r w:rsidRPr="00D1216C">
        <w:rPr>
          <w:rFonts w:ascii="Times New Roman" w:eastAsia="Times New Roman" w:hAnsi="Times New Roman" w:cs="Times New Roman"/>
          <w:color w:val="000000"/>
          <w:sz w:val="27"/>
          <w:szCs w:val="27"/>
          <w:lang w:val="en-US" w:eastAsia="ru-RU"/>
        </w:rPr>
        <w:t xml:space="preserve"> </w:t>
      </w:r>
      <w:r w:rsidRPr="00D1216C">
        <w:rPr>
          <w:rFonts w:ascii="Times New Roman" w:eastAsia="Times New Roman" w:hAnsi="Times New Roman" w:cs="Times New Roman"/>
          <w:color w:val="000000"/>
          <w:sz w:val="27"/>
          <w:szCs w:val="27"/>
          <w:lang w:val="en-US" w:eastAsia="ru-RU"/>
        </w:rPr>
        <w:t>School of Instrument Science and Engineering, Southeast University, Nanjing 210096, China</w:t>
      </w:r>
      <w:r w:rsidRPr="00D1216C">
        <w:rPr>
          <w:rFonts w:ascii="Times New Roman" w:eastAsia="Times New Roman" w:hAnsi="Times New Roman" w:cs="Times New Roman"/>
          <w:color w:val="000000"/>
          <w:sz w:val="27"/>
          <w:szCs w:val="27"/>
          <w:lang w:val="en-US" w:eastAsia="ru-RU"/>
        </w:rPr>
        <w:t xml:space="preserve">. </w:t>
      </w:r>
      <w:r w:rsidRPr="00D1216C">
        <w:rPr>
          <w:rFonts w:ascii="Times New Roman" w:eastAsia="Times New Roman" w:hAnsi="Times New Roman" w:cs="Times New Roman"/>
          <w:color w:val="000000"/>
          <w:sz w:val="27"/>
          <w:szCs w:val="27"/>
          <w:lang w:val="en-US" w:eastAsia="ru-RU"/>
        </w:rPr>
        <w:t>This work was supported in part by the National Natural Science Foundation of China under Grant 61806055, in part by the Natural</w:t>
      </w:r>
      <w:r w:rsidRPr="00D1216C">
        <w:rPr>
          <w:rFonts w:ascii="Times New Roman" w:eastAsia="Times New Roman" w:hAnsi="Times New Roman" w:cs="Times New Roman"/>
          <w:color w:val="000000"/>
          <w:sz w:val="27"/>
          <w:szCs w:val="27"/>
          <w:lang w:val="en-US" w:eastAsia="ru-RU"/>
        </w:rPr>
        <w:t xml:space="preserve"> </w:t>
      </w:r>
      <w:r w:rsidRPr="00D1216C">
        <w:rPr>
          <w:rFonts w:ascii="Times New Roman" w:eastAsia="Times New Roman" w:hAnsi="Times New Roman" w:cs="Times New Roman"/>
          <w:color w:val="000000"/>
          <w:sz w:val="27"/>
          <w:szCs w:val="27"/>
          <w:lang w:val="en-US" w:eastAsia="ru-RU"/>
        </w:rPr>
        <w:t>Science Foundation of Jiangsu Province under Grant BK20160697, and in part by the Fundamental Research Funds for the Central</w:t>
      </w:r>
      <w:r w:rsidRPr="00D1216C">
        <w:rPr>
          <w:rFonts w:ascii="Times New Roman" w:eastAsia="Times New Roman" w:hAnsi="Times New Roman" w:cs="Times New Roman"/>
          <w:color w:val="000000"/>
          <w:sz w:val="27"/>
          <w:szCs w:val="27"/>
          <w:lang w:val="en-US" w:eastAsia="ru-RU"/>
        </w:rPr>
        <w:t xml:space="preserve"> </w:t>
      </w:r>
      <w:r w:rsidRPr="00D1216C">
        <w:rPr>
          <w:rFonts w:ascii="Times New Roman" w:eastAsia="Times New Roman" w:hAnsi="Times New Roman" w:cs="Times New Roman"/>
          <w:color w:val="000000"/>
          <w:sz w:val="27"/>
          <w:szCs w:val="27"/>
          <w:lang w:val="en-US" w:eastAsia="ru-RU"/>
        </w:rPr>
        <w:t>Universities under Grant 2242018K40068.</w:t>
      </w:r>
    </w:p>
    <w:p w14:paraId="10D7E897" w14:textId="77777777" w:rsidR="00D1216C" w:rsidRPr="005169EA" w:rsidRDefault="00D1216C" w:rsidP="005421D0">
      <w:pPr>
        <w:numPr>
          <w:ilvl w:val="0"/>
          <w:numId w:val="1"/>
        </w:numPr>
        <w:ind w:firstLine="709"/>
        <w:jc w:val="both"/>
        <w:rPr>
          <w:rFonts w:ascii="Times New Roman" w:hAnsi="Times New Roman" w:cs="Times New Roman"/>
          <w:sz w:val="28"/>
          <w:szCs w:val="28"/>
          <w:highlight w:val="yellow"/>
          <w:lang w:val="en-US"/>
        </w:rPr>
      </w:pPr>
    </w:p>
    <w:p w14:paraId="53CAAAB6" w14:textId="1A008162" w:rsidR="00153ACD" w:rsidRPr="00A701AD" w:rsidRDefault="00153ACD" w:rsidP="005421D0">
      <w:pPr>
        <w:spacing w:after="0" w:line="360" w:lineRule="auto"/>
        <w:ind w:firstLine="709"/>
        <w:jc w:val="both"/>
        <w:rPr>
          <w:rFonts w:ascii="Times New Roman" w:eastAsia="Calibri" w:hAnsi="Times New Roman" w:cs="Times New Roman"/>
          <w:sz w:val="28"/>
          <w:szCs w:val="28"/>
          <w:highlight w:val="yellow"/>
        </w:rPr>
      </w:pPr>
      <w:r w:rsidRPr="005169EA">
        <w:rPr>
          <w:rStyle w:val="a3"/>
          <w:rFonts w:ascii="Times New Roman" w:eastAsia="Calibri" w:hAnsi="Times New Roman" w:cs="Times New Roman"/>
          <w:color w:val="auto"/>
          <w:sz w:val="28"/>
          <w:szCs w:val="28"/>
          <w:highlight w:val="yellow"/>
        </w:rPr>
        <w:t xml:space="preserve">4. </w:t>
      </w:r>
      <w:r w:rsidRPr="00A701AD">
        <w:rPr>
          <w:rStyle w:val="a3"/>
          <w:rFonts w:ascii="Times New Roman" w:eastAsia="Calibri" w:hAnsi="Times New Roman" w:cs="Times New Roman"/>
          <w:color w:val="auto"/>
          <w:sz w:val="28"/>
          <w:szCs w:val="28"/>
          <w:highlight w:val="yellow"/>
          <w:u w:val="none"/>
        </w:rPr>
        <w:t>Единая методика конструирования одежды  СЭВ (ЕМК</w:t>
      </w:r>
    </w:p>
    <w:p w14:paraId="2103E0E9" w14:textId="77777777" w:rsidR="00153ACD" w:rsidRPr="00A701AD" w:rsidRDefault="00153ACD" w:rsidP="005421D0">
      <w:pPr>
        <w:spacing w:after="0" w:line="360" w:lineRule="auto"/>
        <w:ind w:firstLine="709"/>
        <w:jc w:val="both"/>
        <w:rPr>
          <w:rFonts w:ascii="Times New Roman" w:eastAsia="Calibri" w:hAnsi="Times New Roman" w:cs="Times New Roman"/>
          <w:sz w:val="28"/>
          <w:szCs w:val="28"/>
          <w:highlight w:val="yellow"/>
        </w:rPr>
      </w:pPr>
      <w:r w:rsidRPr="00A701AD">
        <w:rPr>
          <w:rFonts w:ascii="Times New Roman" w:eastAsia="Calibri" w:hAnsi="Times New Roman" w:cs="Times New Roman"/>
          <w:sz w:val="28"/>
          <w:szCs w:val="28"/>
          <w:highlight w:val="yellow"/>
        </w:rPr>
        <w:t>5. Образовательный центр моды и дизайна. [Электронный ресурс] Режим доступа: http://www.fine-craft.ru/index.php/articles/construction/item/111-emko    (Дата обращения: 23.09.2020)</w:t>
      </w:r>
    </w:p>
    <w:p w14:paraId="2CD8077D" w14:textId="77777777" w:rsidR="00153ACD" w:rsidRPr="00A701AD" w:rsidRDefault="00153ACD" w:rsidP="005421D0">
      <w:pPr>
        <w:spacing w:after="0" w:line="360" w:lineRule="auto"/>
        <w:ind w:firstLine="709"/>
        <w:jc w:val="both"/>
        <w:rPr>
          <w:rFonts w:ascii="Times New Roman" w:eastAsia="Calibri" w:hAnsi="Times New Roman" w:cs="Times New Roman"/>
          <w:sz w:val="28"/>
          <w:szCs w:val="28"/>
          <w:highlight w:val="yellow"/>
        </w:rPr>
      </w:pPr>
      <w:r w:rsidRPr="00A701AD">
        <w:rPr>
          <w:rFonts w:ascii="Times New Roman" w:eastAsia="Calibri" w:hAnsi="Times New Roman" w:cs="Times New Roman"/>
          <w:sz w:val="28"/>
          <w:szCs w:val="28"/>
          <w:highlight w:val="yellow"/>
        </w:rPr>
        <w:t>6.</w:t>
      </w:r>
      <w:r w:rsidRPr="00A701AD">
        <w:rPr>
          <w:highlight w:val="yellow"/>
        </w:rPr>
        <w:t xml:space="preserve"> </w:t>
      </w:r>
      <w:r w:rsidRPr="00A701AD">
        <w:rPr>
          <w:rFonts w:ascii="Times New Roman" w:eastAsia="Calibri" w:hAnsi="Times New Roman" w:cs="Times New Roman"/>
          <w:sz w:val="28"/>
          <w:szCs w:val="28"/>
          <w:highlight w:val="yellow"/>
        </w:rPr>
        <w:t xml:space="preserve"> ГОСТ 31396-2009. Типовые фигуры женщин. Размерные признаки для проектирования одежды. –М.: Изд-во стандартов. 2009г. - 17 с.</w:t>
      </w:r>
    </w:p>
    <w:p w14:paraId="76A40CC4" w14:textId="77777777" w:rsidR="00153ACD" w:rsidRPr="00A701AD" w:rsidRDefault="00153ACD" w:rsidP="005421D0">
      <w:pPr>
        <w:spacing w:after="0" w:line="360" w:lineRule="auto"/>
        <w:ind w:firstLine="709"/>
        <w:jc w:val="both"/>
        <w:rPr>
          <w:rFonts w:ascii="Times New Roman" w:eastAsia="Calibri" w:hAnsi="Times New Roman" w:cs="Times New Roman"/>
          <w:sz w:val="28"/>
          <w:szCs w:val="28"/>
          <w:highlight w:val="yellow"/>
        </w:rPr>
      </w:pPr>
      <w:r w:rsidRPr="00A701AD">
        <w:rPr>
          <w:rFonts w:ascii="Times New Roman" w:eastAsia="Calibri" w:hAnsi="Times New Roman" w:cs="Times New Roman"/>
          <w:sz w:val="28"/>
          <w:szCs w:val="28"/>
          <w:highlight w:val="yellow"/>
        </w:rPr>
        <w:t>7. Типовые фигуры женщин. Размерные признаки для проектирования одежды  ОАО «ЦНИИШП»– М. 2003г., - 107 с.</w:t>
      </w:r>
    </w:p>
    <w:p w14:paraId="0E8AAA8D" w14:textId="77777777" w:rsidR="00153ACD" w:rsidRPr="00A701AD" w:rsidRDefault="00153ACD" w:rsidP="005421D0">
      <w:pPr>
        <w:spacing w:after="0" w:line="360" w:lineRule="auto"/>
        <w:ind w:firstLine="709"/>
        <w:jc w:val="both"/>
        <w:rPr>
          <w:rFonts w:ascii="Times New Roman" w:eastAsia="Calibri" w:hAnsi="Times New Roman" w:cs="Times New Roman"/>
          <w:sz w:val="28"/>
          <w:szCs w:val="28"/>
          <w:highlight w:val="yellow"/>
        </w:rPr>
      </w:pPr>
      <w:r w:rsidRPr="00A701AD">
        <w:rPr>
          <w:rFonts w:ascii="Times New Roman" w:eastAsia="Calibri" w:hAnsi="Times New Roman" w:cs="Times New Roman"/>
          <w:sz w:val="28"/>
          <w:szCs w:val="28"/>
          <w:highlight w:val="yellow"/>
        </w:rPr>
        <w:lastRenderedPageBreak/>
        <w:t>8. Андреева А. П. Иллюстрированное пособие по изготовлению лекал верхней одежды /А.П. Андреева, Е. Б. Дерябичева, Т. М. Рогатюк, В. Т. Филиппова, К. Ю. Шолин. С-ПбГУТиД, СПб, 1998.- 100 с.</w:t>
      </w:r>
    </w:p>
    <w:p w14:paraId="78BD93B3" w14:textId="77777777" w:rsidR="00153ACD" w:rsidRPr="00A701AD" w:rsidRDefault="00153ACD" w:rsidP="005421D0">
      <w:pPr>
        <w:ind w:firstLine="709"/>
        <w:jc w:val="both"/>
        <w:rPr>
          <w:rFonts w:ascii="Times New Roman" w:hAnsi="Times New Roman" w:cs="Times New Roman"/>
          <w:sz w:val="28"/>
          <w:szCs w:val="28"/>
          <w:highlight w:val="yellow"/>
        </w:rPr>
      </w:pPr>
      <w:r w:rsidRPr="00A701AD">
        <w:rPr>
          <w:rFonts w:ascii="Times New Roman" w:eastAsia="Calibri" w:hAnsi="Times New Roman" w:cs="Times New Roman"/>
          <w:sz w:val="28"/>
          <w:szCs w:val="28"/>
          <w:highlight w:val="yellow"/>
        </w:rPr>
        <w:t xml:space="preserve">9. </w:t>
      </w:r>
      <w:r w:rsidRPr="00A701AD">
        <w:rPr>
          <w:rFonts w:ascii="Times New Roman" w:hAnsi="Times New Roman" w:cs="Times New Roman"/>
          <w:sz w:val="28"/>
          <w:szCs w:val="28"/>
          <w:highlight w:val="yellow"/>
        </w:rPr>
        <w:t>Единая методика конструирования одежды СЭВ (ЕМКО СЭВ). Градация</w:t>
      </w:r>
    </w:p>
    <w:p w14:paraId="1BD827E0" w14:textId="77777777" w:rsidR="00153ACD" w:rsidRPr="00A701AD" w:rsidRDefault="00153ACD" w:rsidP="005421D0">
      <w:pPr>
        <w:ind w:firstLine="709"/>
        <w:jc w:val="both"/>
        <w:rPr>
          <w:rFonts w:ascii="Times New Roman" w:hAnsi="Times New Roman" w:cs="Times New Roman"/>
          <w:sz w:val="28"/>
          <w:szCs w:val="28"/>
          <w:highlight w:val="yellow"/>
        </w:rPr>
      </w:pPr>
      <w:r w:rsidRPr="00A701AD">
        <w:rPr>
          <w:rFonts w:ascii="Times New Roman" w:hAnsi="Times New Roman" w:cs="Times New Roman"/>
          <w:sz w:val="28"/>
          <w:szCs w:val="28"/>
          <w:highlight w:val="yellow"/>
        </w:rPr>
        <w:t>деталей женской и мужской одежды. Т. 4 / [рук. В. М. Медведков; исп.</w:t>
      </w:r>
    </w:p>
    <w:p w14:paraId="4E7E7AF1" w14:textId="77777777" w:rsidR="00153ACD" w:rsidRPr="00A701AD" w:rsidRDefault="00153ACD" w:rsidP="005421D0">
      <w:pPr>
        <w:ind w:firstLine="709"/>
        <w:jc w:val="both"/>
        <w:rPr>
          <w:rFonts w:ascii="Times New Roman" w:hAnsi="Times New Roman" w:cs="Times New Roman"/>
          <w:sz w:val="28"/>
          <w:szCs w:val="28"/>
          <w:highlight w:val="yellow"/>
        </w:rPr>
      </w:pPr>
      <w:r w:rsidRPr="00A701AD">
        <w:rPr>
          <w:rFonts w:ascii="Times New Roman" w:hAnsi="Times New Roman" w:cs="Times New Roman"/>
          <w:sz w:val="28"/>
          <w:szCs w:val="28"/>
          <w:highlight w:val="yellow"/>
        </w:rPr>
        <w:t>Е. Д. Афанасьева, В. И. Данилова и др.]. –М.: ЦНИИТЭИлегпром, 1989.</w:t>
      </w:r>
    </w:p>
    <w:p w14:paraId="653F3CBA" w14:textId="77777777" w:rsidR="00153ACD" w:rsidRPr="00A701AD" w:rsidRDefault="00153ACD" w:rsidP="005421D0">
      <w:pPr>
        <w:ind w:firstLine="709"/>
        <w:jc w:val="both"/>
        <w:rPr>
          <w:rFonts w:ascii="Times New Roman" w:eastAsia="Times New Roman" w:hAnsi="Times New Roman"/>
          <w:sz w:val="28"/>
          <w:szCs w:val="24"/>
          <w:highlight w:val="yellow"/>
        </w:rPr>
      </w:pPr>
      <w:r w:rsidRPr="00A701AD">
        <w:rPr>
          <w:rFonts w:ascii="Times New Roman" w:hAnsi="Times New Roman" w:cs="Times New Roman"/>
          <w:sz w:val="28"/>
          <w:szCs w:val="28"/>
          <w:highlight w:val="yellow"/>
        </w:rPr>
        <w:t>- 212 с. : ил</w:t>
      </w:r>
      <w:r w:rsidRPr="00A701AD">
        <w:rPr>
          <w:rFonts w:hint="eastAsia"/>
          <w:highlight w:val="yellow"/>
        </w:rPr>
        <w:t>.</w:t>
      </w:r>
    </w:p>
    <w:p w14:paraId="460988DB" w14:textId="77777777" w:rsidR="00153ACD" w:rsidRDefault="00153ACD" w:rsidP="005421D0">
      <w:pPr>
        <w:spacing w:after="0" w:line="360" w:lineRule="auto"/>
        <w:ind w:firstLine="709"/>
        <w:jc w:val="both"/>
        <w:rPr>
          <w:rFonts w:ascii="Times New Roman" w:eastAsia="Calibri" w:hAnsi="Times New Roman" w:cs="Times New Roman"/>
          <w:sz w:val="28"/>
          <w:szCs w:val="28"/>
        </w:rPr>
      </w:pPr>
      <w:r w:rsidRPr="00A701AD">
        <w:rPr>
          <w:rFonts w:ascii="Times New Roman" w:eastAsia="Calibri" w:hAnsi="Times New Roman" w:cs="Times New Roman"/>
          <w:sz w:val="28"/>
          <w:szCs w:val="28"/>
          <w:highlight w:val="yellow"/>
        </w:rPr>
        <w:t>10. ГОСТ 23193-78 Изделия швейные бытового назначения. Допуски (с Изменениями N 1, 2).–М.: Изд-во стандартов. 1984г. - 7с</w:t>
      </w:r>
    </w:p>
    <w:p w14:paraId="6010A22A" w14:textId="77777777" w:rsidR="00F5311A" w:rsidRDefault="00F5311A" w:rsidP="005421D0">
      <w:pPr>
        <w:ind w:firstLine="709"/>
      </w:pPr>
    </w:p>
    <w:p w14:paraId="4B0F8793" w14:textId="77777777" w:rsidR="00F5311A" w:rsidRDefault="00F5311A" w:rsidP="005421D0">
      <w:pPr>
        <w:ind w:firstLine="709"/>
      </w:pPr>
    </w:p>
    <w:sectPr w:rsidR="00F5311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YS Text">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26430A"/>
    <w:multiLevelType w:val="singleLevel"/>
    <w:tmpl w:val="1B26430A"/>
    <w:lvl w:ilvl="0">
      <w:start w:val="1"/>
      <w:numFmt w:val="decimal"/>
      <w:suff w:val="space"/>
      <w:lvlText w:val="%1."/>
      <w:lvlJc w:val="left"/>
      <w:rPr>
        <w:rFonts w:hint="default"/>
        <w:b w:val="0"/>
        <w:bCs w:val="0"/>
        <w:sz w:val="28"/>
        <w:szCs w:val="28"/>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11A"/>
    <w:rsid w:val="00153ACD"/>
    <w:rsid w:val="00245DF9"/>
    <w:rsid w:val="00294006"/>
    <w:rsid w:val="002D1C37"/>
    <w:rsid w:val="003C5A2A"/>
    <w:rsid w:val="004067B9"/>
    <w:rsid w:val="005169EA"/>
    <w:rsid w:val="005421D0"/>
    <w:rsid w:val="00596816"/>
    <w:rsid w:val="00634DF1"/>
    <w:rsid w:val="006516B5"/>
    <w:rsid w:val="00673AA2"/>
    <w:rsid w:val="0069345C"/>
    <w:rsid w:val="00696924"/>
    <w:rsid w:val="006A721D"/>
    <w:rsid w:val="0079007B"/>
    <w:rsid w:val="008B7C2A"/>
    <w:rsid w:val="00921282"/>
    <w:rsid w:val="00944A5B"/>
    <w:rsid w:val="0097384E"/>
    <w:rsid w:val="009D4AA8"/>
    <w:rsid w:val="00A16F06"/>
    <w:rsid w:val="00AB193A"/>
    <w:rsid w:val="00B0553E"/>
    <w:rsid w:val="00C752CE"/>
    <w:rsid w:val="00C8666E"/>
    <w:rsid w:val="00C970EA"/>
    <w:rsid w:val="00CA32DE"/>
    <w:rsid w:val="00CF4F5B"/>
    <w:rsid w:val="00D1216C"/>
    <w:rsid w:val="00D44037"/>
    <w:rsid w:val="00DC4376"/>
    <w:rsid w:val="00E05110"/>
    <w:rsid w:val="00E70ACD"/>
    <w:rsid w:val="00EC0C89"/>
    <w:rsid w:val="00F16827"/>
    <w:rsid w:val="00F4335D"/>
    <w:rsid w:val="00F5311A"/>
    <w:rsid w:val="00F72DBF"/>
    <w:rsid w:val="00FB0399"/>
    <w:rsid w:val="00FB22CF"/>
    <w:rsid w:val="00FD2C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1DC21"/>
  <w15:chartTrackingRefBased/>
  <w15:docId w15:val="{E56584A0-3844-4C08-9079-59730B624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3AC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qFormat/>
    <w:rsid w:val="00153ACD"/>
    <w:rPr>
      <w:color w:val="0563C1" w:themeColor="hyperlink"/>
      <w:u w:val="single"/>
    </w:rPr>
  </w:style>
  <w:style w:type="paragraph" w:styleId="a4">
    <w:name w:val="Normal (Web)"/>
    <w:basedOn w:val="a"/>
    <w:uiPriority w:val="99"/>
    <w:unhideWhenUsed/>
    <w:rsid w:val="00C8666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List Paragraph"/>
    <w:basedOn w:val="a"/>
    <w:uiPriority w:val="34"/>
    <w:qFormat/>
    <w:rsid w:val="00D121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614994">
      <w:bodyDiv w:val="1"/>
      <w:marLeft w:val="0"/>
      <w:marRight w:val="0"/>
      <w:marTop w:val="0"/>
      <w:marBottom w:val="0"/>
      <w:divBdr>
        <w:top w:val="none" w:sz="0" w:space="0" w:color="auto"/>
        <w:left w:val="none" w:sz="0" w:space="0" w:color="auto"/>
        <w:bottom w:val="none" w:sz="0" w:space="0" w:color="auto"/>
        <w:right w:val="none" w:sz="0" w:space="0" w:color="auto"/>
      </w:divBdr>
    </w:div>
    <w:div w:id="314066040">
      <w:bodyDiv w:val="1"/>
      <w:marLeft w:val="0"/>
      <w:marRight w:val="0"/>
      <w:marTop w:val="0"/>
      <w:marBottom w:val="0"/>
      <w:divBdr>
        <w:top w:val="none" w:sz="0" w:space="0" w:color="auto"/>
        <w:left w:val="none" w:sz="0" w:space="0" w:color="auto"/>
        <w:bottom w:val="none" w:sz="0" w:space="0" w:color="auto"/>
        <w:right w:val="none" w:sz="0" w:space="0" w:color="auto"/>
      </w:divBdr>
    </w:div>
    <w:div w:id="366293073">
      <w:bodyDiv w:val="1"/>
      <w:marLeft w:val="0"/>
      <w:marRight w:val="0"/>
      <w:marTop w:val="0"/>
      <w:marBottom w:val="0"/>
      <w:divBdr>
        <w:top w:val="none" w:sz="0" w:space="0" w:color="auto"/>
        <w:left w:val="none" w:sz="0" w:space="0" w:color="auto"/>
        <w:bottom w:val="none" w:sz="0" w:space="0" w:color="auto"/>
        <w:right w:val="none" w:sz="0" w:space="0" w:color="auto"/>
      </w:divBdr>
    </w:div>
    <w:div w:id="751586358">
      <w:bodyDiv w:val="1"/>
      <w:marLeft w:val="0"/>
      <w:marRight w:val="0"/>
      <w:marTop w:val="0"/>
      <w:marBottom w:val="0"/>
      <w:divBdr>
        <w:top w:val="none" w:sz="0" w:space="0" w:color="auto"/>
        <w:left w:val="none" w:sz="0" w:space="0" w:color="auto"/>
        <w:bottom w:val="none" w:sz="0" w:space="0" w:color="auto"/>
        <w:right w:val="none" w:sz="0" w:space="0" w:color="auto"/>
      </w:divBdr>
    </w:div>
    <w:div w:id="893279154">
      <w:bodyDiv w:val="1"/>
      <w:marLeft w:val="0"/>
      <w:marRight w:val="0"/>
      <w:marTop w:val="0"/>
      <w:marBottom w:val="0"/>
      <w:divBdr>
        <w:top w:val="none" w:sz="0" w:space="0" w:color="auto"/>
        <w:left w:val="none" w:sz="0" w:space="0" w:color="auto"/>
        <w:bottom w:val="none" w:sz="0" w:space="0" w:color="auto"/>
        <w:right w:val="none" w:sz="0" w:space="0" w:color="auto"/>
      </w:divBdr>
    </w:div>
    <w:div w:id="1148018525">
      <w:bodyDiv w:val="1"/>
      <w:marLeft w:val="0"/>
      <w:marRight w:val="0"/>
      <w:marTop w:val="0"/>
      <w:marBottom w:val="0"/>
      <w:divBdr>
        <w:top w:val="none" w:sz="0" w:space="0" w:color="auto"/>
        <w:left w:val="none" w:sz="0" w:space="0" w:color="auto"/>
        <w:bottom w:val="none" w:sz="0" w:space="0" w:color="auto"/>
        <w:right w:val="none" w:sz="0" w:space="0" w:color="auto"/>
      </w:divBdr>
    </w:div>
    <w:div w:id="1179005584">
      <w:bodyDiv w:val="1"/>
      <w:marLeft w:val="0"/>
      <w:marRight w:val="0"/>
      <w:marTop w:val="0"/>
      <w:marBottom w:val="0"/>
      <w:divBdr>
        <w:top w:val="none" w:sz="0" w:space="0" w:color="auto"/>
        <w:left w:val="none" w:sz="0" w:space="0" w:color="auto"/>
        <w:bottom w:val="none" w:sz="0" w:space="0" w:color="auto"/>
        <w:right w:val="none" w:sz="0" w:space="0" w:color="auto"/>
      </w:divBdr>
    </w:div>
    <w:div w:id="1503859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14</Pages>
  <Words>3675</Words>
  <Characters>20948</Characters>
  <Application>Microsoft Office Word</Application>
  <DocSecurity>0</DocSecurity>
  <Lines>174</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Елена Денисова</dc:creator>
  <cp:keywords/>
  <dc:description/>
  <cp:lastModifiedBy>Елена Денисова</cp:lastModifiedBy>
  <cp:revision>16</cp:revision>
  <dcterms:created xsi:type="dcterms:W3CDTF">2021-11-17T10:44:00Z</dcterms:created>
  <dcterms:modified xsi:type="dcterms:W3CDTF">2021-11-17T19:21:00Z</dcterms:modified>
</cp:coreProperties>
</file>